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color w:val="000000"/>
          <w:sz w:val="30"/>
          <w:szCs w:val="30"/>
        </w:rPr>
      </w:pPr>
      <w:bookmarkStart w:id="0" w:name="OLE_LINK6"/>
      <w:r>
        <w:rPr>
          <w:rFonts w:hint="eastAsia" w:ascii="仿宋" w:hAnsi="仿宋" w:eastAsia="仿宋" w:cs="仿宋"/>
          <w:b/>
          <w:color w:val="000000"/>
          <w:sz w:val="30"/>
          <w:szCs w:val="30"/>
        </w:rPr>
        <w:t>《中国企业品牌专业人才培养·品牌经理》高级研修班</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b/>
          <w:color w:val="000000"/>
          <w:sz w:val="32"/>
          <w:szCs w:val="32"/>
        </w:rPr>
      </w:pPr>
      <w:r>
        <w:rPr>
          <w:rFonts w:hint="eastAsia" w:ascii="新宋体" w:hAnsi="新宋体" w:eastAsia="新宋体" w:cs="新宋体"/>
          <w:b/>
          <w:color w:val="000000"/>
          <w:sz w:val="32"/>
          <w:szCs w:val="32"/>
          <w:lang w:val="en-US" w:eastAsia="zh-CN"/>
        </w:rPr>
        <w:t>课</w:t>
      </w:r>
      <w:r>
        <w:rPr>
          <w:rFonts w:hint="eastAsia" w:ascii="新宋体" w:hAnsi="新宋体" w:eastAsia="新宋体" w:cs="新宋体"/>
          <w:b/>
          <w:color w:val="000000"/>
          <w:sz w:val="32"/>
          <w:szCs w:val="32"/>
        </w:rPr>
        <w:t xml:space="preserve"> 程 安 排</w:t>
      </w:r>
      <w:bookmarkEnd w:id="0"/>
      <w:r>
        <w:rPr>
          <w:rFonts w:hint="eastAsia" w:ascii="新宋体" w:hAnsi="新宋体" w:eastAsia="新宋体" w:cs="新宋体"/>
          <w:b/>
          <w:color w:val="000000"/>
          <w:sz w:val="32"/>
          <w:szCs w:val="32"/>
          <w:lang w:val="en-US" w:eastAsia="zh-CN"/>
        </w:rPr>
        <w:t xml:space="preserve"> 表</w:t>
      </w:r>
    </w:p>
    <w:p>
      <w:pPr>
        <w:keepNext w:val="0"/>
        <w:keepLines w:val="0"/>
        <w:pageBreakBefore w:val="0"/>
        <w:widowControl/>
        <w:kinsoku/>
        <w:wordWrap/>
        <w:overflowPunct/>
        <w:topLinePunct w:val="0"/>
        <w:autoSpaceDE/>
        <w:autoSpaceDN/>
        <w:bidi w:val="0"/>
        <w:adjustRightInd/>
        <w:snapToGrid/>
        <w:spacing w:line="60" w:lineRule="exact"/>
        <w:ind w:left="0" w:leftChars="0" w:right="0" w:rightChars="0" w:firstLine="0" w:firstLineChars="0"/>
        <w:jc w:val="center"/>
        <w:textAlignment w:val="auto"/>
        <w:outlineLvl w:val="9"/>
        <w:rPr>
          <w:rFonts w:hint="eastAsia" w:ascii="新宋体" w:hAnsi="新宋体" w:eastAsia="新宋体" w:cs="新宋体"/>
          <w:b/>
          <w:color w:val="000000"/>
          <w:sz w:val="32"/>
          <w:szCs w:val="32"/>
        </w:rPr>
      </w:pPr>
    </w:p>
    <w:tbl>
      <w:tblPr>
        <w:tblStyle w:val="6"/>
        <w:tblpPr w:leftFromText="180" w:rightFromText="180" w:vertAnchor="text" w:horzAnchor="page" w:tblpXSpec="center" w:tblpY="4"/>
        <w:tblOverlap w:val="never"/>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1920"/>
        <w:gridCol w:w="459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33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outlineLvl w:val="9"/>
              <w:rPr>
                <w:rFonts w:ascii="仿宋" w:hAnsi="仿宋" w:eastAsia="仿宋" w:cs="Arial"/>
                <w:b/>
                <w:sz w:val="24"/>
              </w:rPr>
            </w:pPr>
            <w:r>
              <w:rPr>
                <w:rFonts w:hint="eastAsia" w:ascii="仿宋" w:hAnsi="仿宋" w:eastAsia="仿宋" w:cs="Arial"/>
                <w:b/>
                <w:sz w:val="24"/>
              </w:rPr>
              <w:t>时  间</w:t>
            </w:r>
          </w:p>
        </w:tc>
        <w:tc>
          <w:tcPr>
            <w:tcW w:w="4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outlineLvl w:val="9"/>
              <w:rPr>
                <w:rFonts w:ascii="仿宋" w:hAnsi="仿宋" w:eastAsia="仿宋" w:cs="Arial"/>
                <w:b/>
                <w:sz w:val="24"/>
              </w:rPr>
            </w:pPr>
            <w:r>
              <w:rPr>
                <w:rFonts w:hint="eastAsia" w:ascii="仿宋" w:hAnsi="仿宋" w:eastAsia="仿宋" w:cs="Arial"/>
                <w:b/>
                <w:sz w:val="24"/>
                <w:lang w:val="en-US" w:eastAsia="zh-CN"/>
              </w:rPr>
              <w:t>课程</w:t>
            </w:r>
            <w:r>
              <w:rPr>
                <w:rFonts w:hint="eastAsia" w:ascii="仿宋" w:hAnsi="仿宋" w:eastAsia="仿宋" w:cs="Arial"/>
                <w:b/>
                <w:sz w:val="24"/>
              </w:rPr>
              <w:t>内容</w:t>
            </w:r>
            <w:r>
              <w:rPr>
                <w:rFonts w:hint="eastAsia" w:ascii="仿宋" w:hAnsi="仿宋" w:eastAsia="仿宋" w:cs="Arial"/>
                <w:b/>
                <w:sz w:val="24"/>
                <w:lang w:val="en-US" w:eastAsia="zh-CN"/>
              </w:rPr>
              <w:t xml:space="preserve"> / 责任人</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outlineLvl w:val="9"/>
              <w:rPr>
                <w:rFonts w:ascii="仿宋" w:hAnsi="仿宋" w:eastAsia="仿宋" w:cs="Arial"/>
                <w:b/>
                <w:sz w:val="24"/>
              </w:rPr>
            </w:pPr>
            <w:r>
              <w:rPr>
                <w:rFonts w:hint="eastAsia" w:ascii="仿宋" w:hAnsi="仿宋" w:eastAsia="仿宋" w:cs="Arial"/>
                <w:b/>
                <w:sz w:val="24"/>
                <w:lang w:val="en-US" w:eastAsia="zh-CN"/>
              </w:rPr>
              <w:t>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33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日1</w:t>
            </w:r>
            <w:r>
              <w:rPr>
                <w:rFonts w:hint="eastAsia" w:ascii="仿宋" w:hAnsi="仿宋" w:eastAsia="仿宋"/>
                <w:sz w:val="24"/>
                <w:lang w:val="en-US" w:eastAsia="zh-CN"/>
              </w:rPr>
              <w:t>5</w:t>
            </w:r>
            <w:r>
              <w:rPr>
                <w:rFonts w:hint="eastAsia" w:ascii="仿宋" w:hAnsi="仿宋" w:eastAsia="仿宋"/>
                <w:sz w:val="24"/>
              </w:rPr>
              <w:t>:00～18:00</w:t>
            </w:r>
          </w:p>
        </w:tc>
        <w:tc>
          <w:tcPr>
            <w:tcW w:w="459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183" w:rightChars="87"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学员</w:t>
            </w:r>
            <w:r>
              <w:rPr>
                <w:rFonts w:hint="eastAsia" w:ascii="仿宋" w:hAnsi="仿宋" w:eastAsia="仿宋"/>
                <w:sz w:val="24"/>
              </w:rPr>
              <w:t>报到</w:t>
            </w:r>
            <w:r>
              <w:rPr>
                <w:rFonts w:hint="eastAsia" w:ascii="仿宋" w:hAnsi="仿宋" w:eastAsia="仿宋"/>
                <w:sz w:val="24"/>
                <w:lang w:eastAsia="zh-CN"/>
              </w:rPr>
              <w:t>、</w:t>
            </w:r>
            <w:r>
              <w:rPr>
                <w:rFonts w:hint="eastAsia" w:ascii="仿宋" w:hAnsi="仿宋" w:eastAsia="仿宋"/>
                <w:sz w:val="24"/>
                <w:lang w:val="en-US" w:eastAsia="zh-CN"/>
              </w:rPr>
              <w:t>安排住宿</w:t>
            </w:r>
          </w:p>
          <w:p>
            <w:pPr>
              <w:keepNext w:val="0"/>
              <w:keepLines w:val="0"/>
              <w:pageBreakBefore w:val="0"/>
              <w:widowControl w:val="0"/>
              <w:kinsoku/>
              <w:wordWrap/>
              <w:overflowPunct/>
              <w:topLinePunct w:val="0"/>
              <w:autoSpaceDE/>
              <w:autoSpaceDN/>
              <w:bidi w:val="0"/>
              <w:adjustRightInd/>
              <w:snapToGrid/>
              <w:spacing w:line="280" w:lineRule="exact"/>
              <w:ind w:left="0" w:leftChars="0" w:right="183" w:rightChars="87"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加入学习群熟悉课堂安排、注意事项</w:t>
            </w:r>
          </w:p>
          <w:p>
            <w:pPr>
              <w:keepNext w:val="0"/>
              <w:keepLines w:val="0"/>
              <w:pageBreakBefore w:val="0"/>
              <w:widowControl w:val="0"/>
              <w:kinsoku/>
              <w:wordWrap/>
              <w:overflowPunct/>
              <w:topLinePunct w:val="0"/>
              <w:autoSpaceDE/>
              <w:autoSpaceDN/>
              <w:bidi w:val="0"/>
              <w:adjustRightInd/>
              <w:snapToGrid/>
              <w:spacing w:line="280" w:lineRule="exact"/>
              <w:ind w:left="0" w:leftChars="0" w:right="183" w:rightChars="87" w:firstLine="240" w:firstLineChars="10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——会务组：</w:t>
            </w:r>
            <w:bookmarkStart w:id="1" w:name="_GoBack"/>
            <w:r>
              <w:rPr>
                <w:rFonts w:hint="eastAsia" w:ascii="仿宋" w:hAnsi="仿宋" w:eastAsia="仿宋"/>
                <w:sz w:val="24"/>
                <w:lang w:val="en-US" w:eastAsia="zh-CN"/>
              </w:rPr>
              <w:t>舒志宏18981848118</w:t>
            </w:r>
          </w:p>
          <w:p>
            <w:pPr>
              <w:keepNext w:val="0"/>
              <w:keepLines w:val="0"/>
              <w:pageBreakBefore w:val="0"/>
              <w:widowControl w:val="0"/>
              <w:kinsoku/>
              <w:wordWrap/>
              <w:overflowPunct/>
              <w:topLinePunct w:val="0"/>
              <w:autoSpaceDE/>
              <w:autoSpaceDN/>
              <w:bidi w:val="0"/>
              <w:adjustRightInd/>
              <w:snapToGrid/>
              <w:spacing w:line="280" w:lineRule="exact"/>
              <w:ind w:left="0" w:leftChars="0" w:right="183" w:rightChars="87" w:firstLine="0" w:firstLineChars="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 xml:space="preserve">              石晓军13980496117</w:t>
            </w:r>
            <w:bookmarkEnd w:id="1"/>
          </w:p>
        </w:tc>
        <w:tc>
          <w:tcPr>
            <w:tcW w:w="15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成都写庭阁圣马罗酒店一楼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33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29</w:t>
            </w:r>
            <w:r>
              <w:rPr>
                <w:rFonts w:hint="eastAsia" w:ascii="仿宋" w:hAnsi="仿宋" w:eastAsia="仿宋"/>
                <w:sz w:val="24"/>
              </w:rPr>
              <w:t>日</w:t>
            </w:r>
            <w:r>
              <w:rPr>
                <w:rFonts w:hint="eastAsia" w:ascii="仿宋" w:hAnsi="仿宋" w:eastAsia="仿宋"/>
                <w:sz w:val="24"/>
                <w:lang w:val="en-US" w:eastAsia="zh-CN"/>
              </w:rPr>
              <w:t>07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r>
              <w:rPr>
                <w:rFonts w:hint="eastAsia" w:ascii="仿宋" w:hAnsi="仿宋" w:eastAsia="仿宋"/>
                <w:sz w:val="24"/>
                <w:lang w:val="en-US" w:eastAsia="zh-CN"/>
              </w:rPr>
              <w:t>08</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459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firstLine="2493" w:firstLineChars="1039"/>
              <w:textAlignment w:val="auto"/>
              <w:outlineLvl w:val="9"/>
              <w:rPr>
                <w:rFonts w:ascii="仿宋" w:hAnsi="仿宋" w:eastAsia="仿宋"/>
                <w:sz w:val="24"/>
              </w:rPr>
            </w:pPr>
          </w:p>
        </w:tc>
        <w:tc>
          <w:tcPr>
            <w:tcW w:w="15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firstLine="2493" w:firstLineChars="1039"/>
              <w:jc w:val="center"/>
              <w:textAlignment w:val="auto"/>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29</w:t>
            </w:r>
            <w:r>
              <w:rPr>
                <w:rFonts w:hint="eastAsia" w:ascii="仿宋" w:hAnsi="仿宋" w:eastAsia="仿宋"/>
                <w:sz w:val="24"/>
              </w:rPr>
              <w:t>日</w:t>
            </w:r>
          </w:p>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rPr>
              <w:t>(星期</w:t>
            </w:r>
            <w:r>
              <w:rPr>
                <w:rFonts w:hint="eastAsia" w:ascii="仿宋" w:hAnsi="仿宋" w:eastAsia="仿宋"/>
                <w:sz w:val="24"/>
                <w:lang w:val="en-US" w:eastAsia="zh-CN"/>
              </w:rPr>
              <w:t>四</w:t>
            </w:r>
            <w:r>
              <w:rPr>
                <w:rFonts w:hint="eastAsia" w:ascii="仿宋" w:hAnsi="仿宋" w:eastAsia="仿宋"/>
                <w:sz w:val="24"/>
              </w:rPr>
              <w:t>)</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r>
              <w:rPr>
                <w:rFonts w:hint="eastAsia" w:ascii="仿宋" w:hAnsi="仿宋" w:eastAsia="仿宋"/>
                <w:sz w:val="24"/>
                <w:lang w:val="en-US" w:eastAsia="zh-CN"/>
              </w:rPr>
              <w:t>08</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r>
              <w:rPr>
                <w:rFonts w:hint="eastAsia" w:ascii="仿宋" w:hAnsi="仿宋" w:eastAsia="仿宋"/>
                <w:sz w:val="24"/>
                <w:lang w:val="en-US" w:eastAsia="zh-CN"/>
              </w:rPr>
              <w:t>09</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4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全体学员破冰热身，组建高效学习团队</w:t>
            </w:r>
          </w:p>
          <w:p>
            <w:pPr>
              <w:keepNext w:val="0"/>
              <w:keepLines w:val="0"/>
              <w:pageBreakBefore w:val="0"/>
              <w:kinsoku/>
              <w:wordWrap/>
              <w:overflowPunct/>
              <w:topLinePunct w:val="0"/>
              <w:autoSpaceDE/>
              <w:autoSpaceDN/>
              <w:bidi w:val="0"/>
              <w:adjustRightInd/>
              <w:snapToGrid/>
              <w:spacing w:line="280" w:lineRule="exact"/>
              <w:ind w:left="0" w:leftChars="0"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——甘思弟（资深拓展培训师）</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五楼致远厅</w:t>
            </w:r>
          </w:p>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0"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0</w:t>
            </w:r>
            <w:r>
              <w:rPr>
                <w:rFonts w:hint="eastAsia" w:ascii="仿宋" w:hAnsi="仿宋" w:eastAsia="仿宋"/>
                <w:sz w:val="24"/>
              </w:rPr>
              <w:t>9:00～</w:t>
            </w:r>
            <w:r>
              <w:rPr>
                <w:rFonts w:hint="eastAsia" w:ascii="仿宋" w:hAnsi="仿宋" w:eastAsia="仿宋"/>
                <w:sz w:val="24"/>
                <w:lang w:val="en-US" w:eastAsia="zh-CN"/>
              </w:rPr>
              <w:t>0</w:t>
            </w:r>
            <w:r>
              <w:rPr>
                <w:rFonts w:hint="eastAsia" w:ascii="仿宋" w:hAnsi="仿宋" w:eastAsia="仿宋"/>
                <w:sz w:val="24"/>
              </w:rPr>
              <w:t>9:</w:t>
            </w:r>
            <w:r>
              <w:rPr>
                <w:rFonts w:hint="eastAsia" w:ascii="仿宋" w:hAnsi="仿宋" w:eastAsia="仿宋"/>
                <w:sz w:val="24"/>
                <w:lang w:val="en-US" w:eastAsia="zh-CN"/>
              </w:rPr>
              <w:t>3</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left"/>
              <w:textAlignment w:val="auto"/>
              <w:outlineLvl w:val="9"/>
              <w:rPr>
                <w:rFonts w:ascii="仿宋" w:hAnsi="仿宋" w:eastAsia="仿宋"/>
                <w:sz w:val="24"/>
              </w:rPr>
            </w:pPr>
            <w:r>
              <w:rPr>
                <w:rFonts w:hint="eastAsia" w:ascii="仿宋" w:hAnsi="仿宋" w:eastAsia="仿宋"/>
                <w:sz w:val="24"/>
              </w:rPr>
              <w:t>开班</w:t>
            </w:r>
            <w:r>
              <w:rPr>
                <w:rFonts w:hint="eastAsia" w:ascii="仿宋" w:hAnsi="仿宋" w:eastAsia="仿宋"/>
                <w:sz w:val="24"/>
                <w:lang w:val="en-US" w:eastAsia="zh-CN"/>
              </w:rPr>
              <w:t>仪式</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 w:hAnsi="仿宋" w:eastAsia="仿宋"/>
                <w:sz w:val="24"/>
              </w:rPr>
            </w:pPr>
            <w:r>
              <w:rPr>
                <w:rFonts w:hint="eastAsia" w:ascii="仿宋" w:hAnsi="仿宋" w:eastAsia="仿宋"/>
                <w:sz w:val="24"/>
              </w:rPr>
              <w:t xml:space="preserve">  1.介绍到场领导及专家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 w:hAnsi="仿宋" w:eastAsia="仿宋"/>
                <w:sz w:val="24"/>
              </w:rPr>
            </w:pPr>
            <w:r>
              <w:rPr>
                <w:rFonts w:hint="eastAsia" w:ascii="仿宋" w:hAnsi="仿宋" w:eastAsia="仿宋"/>
                <w:sz w:val="24"/>
              </w:rPr>
              <w:t xml:space="preserve">  2.省经信委</w:t>
            </w:r>
            <w:r>
              <w:rPr>
                <w:rFonts w:hint="eastAsia" w:ascii="仿宋" w:hAnsi="仿宋" w:eastAsia="仿宋"/>
                <w:sz w:val="24"/>
                <w:lang w:eastAsia="zh-CN"/>
              </w:rPr>
              <w:t>、</w:t>
            </w:r>
            <w:r>
              <w:rPr>
                <w:rFonts w:hint="eastAsia" w:ascii="仿宋" w:hAnsi="仿宋" w:eastAsia="仿宋"/>
                <w:sz w:val="24"/>
                <w:lang w:val="en-US" w:eastAsia="zh-CN"/>
              </w:rPr>
              <w:t>省企联</w:t>
            </w:r>
            <w:r>
              <w:rPr>
                <w:rFonts w:hint="eastAsia" w:ascii="仿宋" w:hAnsi="仿宋" w:eastAsia="仿宋"/>
                <w:sz w:val="24"/>
              </w:rPr>
              <w:t>领导讲话</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both"/>
              <w:textAlignment w:val="auto"/>
              <w:outlineLvl w:val="9"/>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主持人：</w:t>
            </w:r>
            <w:r>
              <w:rPr>
                <w:rFonts w:hint="eastAsia" w:ascii="仿宋" w:hAnsi="仿宋" w:eastAsia="仿宋"/>
                <w:sz w:val="24"/>
              </w:rPr>
              <w:t>丁文平</w:t>
            </w:r>
            <w:r>
              <w:rPr>
                <w:rFonts w:hint="eastAsia" w:ascii="仿宋" w:hAnsi="仿宋" w:eastAsia="仿宋"/>
                <w:sz w:val="24"/>
                <w:lang w:eastAsia="zh-CN"/>
              </w:rPr>
              <w:t>（</w:t>
            </w:r>
            <w:r>
              <w:rPr>
                <w:rFonts w:hint="eastAsia" w:ascii="仿宋" w:hAnsi="仿宋" w:eastAsia="仿宋"/>
                <w:sz w:val="24"/>
                <w:lang w:val="en-US" w:eastAsia="zh-CN"/>
              </w:rPr>
              <w:t>四川省企业联合会副秘书长</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firstLine="600" w:firstLineChars="250"/>
              <w:jc w:val="center"/>
              <w:textAlignment w:val="auto"/>
              <w:outlineLvl w:val="9"/>
              <w:rPr>
                <w:rFonts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0</w:t>
            </w:r>
            <w:r>
              <w:rPr>
                <w:rFonts w:hint="eastAsia" w:ascii="仿宋" w:hAnsi="仿宋" w:eastAsia="仿宋"/>
                <w:sz w:val="24"/>
              </w:rPr>
              <w:t>9:</w:t>
            </w:r>
            <w:r>
              <w:rPr>
                <w:rFonts w:hint="eastAsia" w:ascii="仿宋" w:hAnsi="仿宋" w:eastAsia="仿宋"/>
                <w:sz w:val="24"/>
                <w:lang w:val="en-US" w:eastAsia="zh-CN"/>
              </w:rPr>
              <w:t>3</w:t>
            </w:r>
            <w:r>
              <w:rPr>
                <w:rFonts w:hint="eastAsia" w:ascii="仿宋" w:hAnsi="仿宋" w:eastAsia="仿宋"/>
                <w:sz w:val="24"/>
              </w:rPr>
              <w:t>0～12:00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品牌方法篇：</w:t>
            </w:r>
          </w:p>
          <w:p>
            <w:pPr>
              <w:keepNext w:val="0"/>
              <w:keepLines w:val="0"/>
              <w:pageBreakBefore w:val="0"/>
              <w:numPr>
                <w:ilvl w:val="0"/>
                <w:numId w:val="0"/>
              </w:numPr>
              <w:kinsoku/>
              <w:wordWrap/>
              <w:overflowPunct/>
              <w:topLinePunct w:val="0"/>
              <w:autoSpaceDE/>
              <w:autoSpaceDN/>
              <w:bidi w:val="0"/>
              <w:adjustRightInd/>
              <w:snapToGrid/>
              <w:spacing w:line="280" w:lineRule="exact"/>
              <w:ind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1.企业品牌定位（品牌经理定位、品牌产品定位）</w:t>
            </w:r>
          </w:p>
          <w:p>
            <w:pPr>
              <w:keepNext w:val="0"/>
              <w:keepLines w:val="0"/>
              <w:pageBreakBefore w:val="0"/>
              <w:numPr>
                <w:ilvl w:val="0"/>
                <w:numId w:val="0"/>
              </w:numPr>
              <w:kinsoku/>
              <w:wordWrap/>
              <w:overflowPunct/>
              <w:topLinePunct w:val="0"/>
              <w:autoSpaceDE/>
              <w:autoSpaceDN/>
              <w:bidi w:val="0"/>
              <w:adjustRightInd/>
              <w:snapToGrid/>
              <w:spacing w:line="280" w:lineRule="exact"/>
              <w:ind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 xml:space="preserve">2.品牌设计、文化塑造及资产维护  </w:t>
            </w:r>
          </w:p>
          <w:p>
            <w:pPr>
              <w:keepNext w:val="0"/>
              <w:keepLines w:val="0"/>
              <w:pageBreakBefore w:val="0"/>
              <w:numPr>
                <w:ilvl w:val="0"/>
                <w:numId w:val="0"/>
              </w:numPr>
              <w:kinsoku/>
              <w:wordWrap/>
              <w:overflowPunct/>
              <w:topLinePunct w:val="0"/>
              <w:autoSpaceDE/>
              <w:autoSpaceDN/>
              <w:bidi w:val="0"/>
              <w:adjustRightInd/>
              <w:snapToGrid/>
              <w:spacing w:line="280" w:lineRule="exact"/>
              <w:ind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3.品牌战略、营销、传播的规划管理</w:t>
            </w:r>
          </w:p>
          <w:p>
            <w:pPr>
              <w:keepNext w:val="0"/>
              <w:keepLines w:val="0"/>
              <w:pageBreakBefore w:val="0"/>
              <w:numPr>
                <w:ilvl w:val="0"/>
                <w:numId w:val="0"/>
              </w:numPr>
              <w:kinsoku/>
              <w:wordWrap/>
              <w:overflowPunct/>
              <w:topLinePunct w:val="0"/>
              <w:autoSpaceDE/>
              <w:autoSpaceDN/>
              <w:bidi w:val="0"/>
              <w:adjustRightInd/>
              <w:snapToGrid/>
              <w:spacing w:line="280" w:lineRule="exact"/>
              <w:ind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4.如何用品牌体系解决经营问题</w:t>
            </w:r>
          </w:p>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outlineLvl w:val="9"/>
              <w:rPr>
                <w:rFonts w:hint="eastAsia" w:ascii="仿宋" w:hAnsi="仿宋" w:eastAsia="仿宋"/>
                <w:color w:val="FF0000"/>
                <w:sz w:val="24"/>
                <w:lang w:eastAsia="zh-CN"/>
              </w:rPr>
            </w:pPr>
            <w:r>
              <w:rPr>
                <w:rFonts w:hint="eastAsia" w:ascii="仿宋" w:hAnsi="仿宋" w:eastAsia="仿宋"/>
                <w:sz w:val="24"/>
                <w:lang w:val="en-US" w:eastAsia="zh-CN"/>
              </w:rPr>
              <w:t>——刘晓彬（教授、西华大学品牌战略研究院院长）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firstLine="600" w:firstLineChars="250"/>
              <w:jc w:val="center"/>
              <w:textAlignment w:val="auto"/>
              <w:outlineLvl w:val="9"/>
              <w:rPr>
                <w:rFonts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:0</w:t>
            </w:r>
            <w:r>
              <w:rPr>
                <w:rFonts w:hint="eastAsia" w:ascii="仿宋" w:hAnsi="仿宋" w:eastAsia="仿宋"/>
                <w:sz w:val="24"/>
                <w:lang w:val="en-US" w:eastAsia="zh-CN"/>
              </w:rPr>
              <w:t>0</w:t>
            </w:r>
            <w:r>
              <w:rPr>
                <w:rFonts w:hint="eastAsia" w:ascii="仿宋" w:hAnsi="仿宋" w:eastAsia="仿宋"/>
                <w:sz w:val="24"/>
              </w:rPr>
              <w:t>～1</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firstLine="240" w:firstLineChars="100"/>
              <w:jc w:val="both"/>
              <w:textAlignment w:val="auto"/>
              <w:outlineLvl w:val="9"/>
              <w:rPr>
                <w:rFonts w:ascii="仿宋" w:hAnsi="仿宋" w:eastAsia="仿宋"/>
                <w:color w:val="FF0000"/>
                <w:sz w:val="24"/>
              </w:rPr>
            </w:pPr>
            <w:r>
              <w:rPr>
                <w:rFonts w:hint="eastAsia" w:ascii="仿宋" w:hAnsi="仿宋" w:eastAsia="仿宋"/>
                <w:sz w:val="24"/>
                <w:lang w:val="en-US" w:eastAsia="zh-CN"/>
              </w:rPr>
              <w:t>集体用餐  午间休息  （餐厅三楼）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14</w:t>
            </w:r>
            <w:r>
              <w:rPr>
                <w:rFonts w:hint="eastAsia" w:ascii="仿宋" w:hAnsi="仿宋" w:eastAsia="仿宋"/>
                <w:sz w:val="24"/>
              </w:rPr>
              <w:t>:0</w:t>
            </w:r>
            <w:r>
              <w:rPr>
                <w:rFonts w:hint="eastAsia" w:ascii="仿宋" w:hAnsi="仿宋" w:eastAsia="仿宋"/>
                <w:sz w:val="24"/>
                <w:lang w:val="en-US" w:eastAsia="zh-CN"/>
              </w:rPr>
              <w:t>0</w:t>
            </w:r>
            <w:r>
              <w:rPr>
                <w:rFonts w:hint="eastAsia" w:ascii="仿宋" w:hAnsi="仿宋" w:eastAsia="仿宋"/>
                <w:sz w:val="24"/>
              </w:rPr>
              <w:t>～1</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品牌实践篇：企业品牌提升举例与实操演示</w:t>
            </w:r>
          </w:p>
          <w:p>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——刘晓彬（教授、西华大学品牌战略研究院院长）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19</w:t>
            </w:r>
            <w:r>
              <w:rPr>
                <w:rFonts w:hint="eastAsia" w:ascii="仿宋" w:hAnsi="仿宋" w:eastAsia="仿宋"/>
                <w:sz w:val="24"/>
              </w:rPr>
              <w:t>:</w:t>
            </w:r>
            <w:r>
              <w:rPr>
                <w:rFonts w:hint="eastAsia" w:ascii="仿宋" w:hAnsi="仿宋" w:eastAsia="仿宋"/>
                <w:sz w:val="24"/>
                <w:lang w:val="en-US" w:eastAsia="zh-CN"/>
              </w:rPr>
              <w:t>30</w:t>
            </w:r>
            <w:r>
              <w:rPr>
                <w:rFonts w:hint="eastAsia" w:ascii="仿宋" w:hAnsi="仿宋" w:eastAsia="仿宋"/>
                <w:sz w:val="24"/>
              </w:rPr>
              <w:t>～</w:t>
            </w:r>
            <w:r>
              <w:rPr>
                <w:rFonts w:hint="eastAsia" w:ascii="仿宋" w:hAnsi="仿宋" w:eastAsia="仿宋"/>
                <w:sz w:val="24"/>
                <w:lang w:val="en-US" w:eastAsia="zh-CN"/>
              </w:rPr>
              <w:t>21</w:t>
            </w:r>
            <w:r>
              <w:rPr>
                <w:rFonts w:hint="eastAsia" w:ascii="仿宋" w:hAnsi="仿宋" w:eastAsia="仿宋"/>
                <w:sz w:val="24"/>
              </w:rPr>
              <w:t>:30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240" w:firstLineChars="100"/>
              <w:jc w:val="both"/>
              <w:textAlignment w:val="auto"/>
              <w:outlineLvl w:val="9"/>
              <w:rPr>
                <w:rFonts w:hint="eastAsia" w:ascii="仿宋" w:hAnsi="仿宋" w:eastAsia="仿宋"/>
                <w:sz w:val="24"/>
              </w:rPr>
            </w:pPr>
            <w:r>
              <w:rPr>
                <w:rFonts w:hint="eastAsia" w:ascii="仿宋" w:hAnsi="仿宋" w:eastAsia="仿宋"/>
                <w:sz w:val="24"/>
                <w:lang w:val="en-US" w:eastAsia="zh-CN"/>
              </w:rPr>
              <w:t>晚间作业、学习交流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w:t>
            </w:r>
          </w:p>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rPr>
              <w:t>(星期</w:t>
            </w:r>
            <w:r>
              <w:rPr>
                <w:rFonts w:hint="eastAsia" w:ascii="仿宋" w:hAnsi="仿宋" w:eastAsia="仿宋"/>
                <w:sz w:val="24"/>
                <w:lang w:val="en-US" w:eastAsia="zh-CN"/>
              </w:rPr>
              <w:t>五</w:t>
            </w:r>
            <w:r>
              <w:rPr>
                <w:rFonts w:hint="eastAsia" w:ascii="仿宋" w:hAnsi="仿宋" w:eastAsia="仿宋"/>
                <w:sz w:val="24"/>
              </w:rPr>
              <w:t>)</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08</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r>
              <w:rPr>
                <w:rFonts w:hint="eastAsia" w:ascii="仿宋" w:hAnsi="仿宋" w:eastAsia="仿宋"/>
                <w:sz w:val="24"/>
                <w:lang w:val="en-US" w:eastAsia="zh-CN"/>
              </w:rPr>
              <w:t>09</w:t>
            </w:r>
            <w:r>
              <w:rPr>
                <w:rFonts w:hint="eastAsia" w:ascii="仿宋" w:hAnsi="仿宋" w:eastAsia="仿宋"/>
                <w:sz w:val="24"/>
              </w:rPr>
              <w:t>:00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firstLine="240" w:firstLineChars="10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学员学习分享</w:t>
            </w:r>
          </w:p>
          <w:p>
            <w:pPr>
              <w:keepNext w:val="0"/>
              <w:keepLines w:val="0"/>
              <w:pageBreakBefore w:val="0"/>
              <w:widowControl/>
              <w:kinsoku/>
              <w:wordWrap/>
              <w:overflowPunct/>
              <w:topLinePunct w:val="0"/>
              <w:autoSpaceDE/>
              <w:autoSpaceDN/>
              <w:bidi w:val="0"/>
              <w:adjustRightInd/>
              <w:snapToGrid/>
              <w:spacing w:line="280" w:lineRule="exact"/>
              <w:ind w:left="0" w:leftChars="0" w:firstLine="240" w:firstLineChars="100"/>
              <w:jc w:val="both"/>
              <w:textAlignment w:val="auto"/>
              <w:outlineLvl w:val="9"/>
              <w:rPr>
                <w:rFonts w:hint="eastAsia" w:ascii="仿宋" w:hAnsi="仿宋" w:eastAsia="仿宋"/>
                <w:sz w:val="24"/>
              </w:rPr>
            </w:pPr>
            <w:r>
              <w:rPr>
                <w:rFonts w:hint="eastAsia" w:ascii="仿宋" w:hAnsi="仿宋" w:eastAsia="仿宋"/>
                <w:sz w:val="24"/>
                <w:lang w:val="en-US" w:eastAsia="zh-CN"/>
              </w:rPr>
              <w:t>——各学习团队队长（小组组长）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0</w:t>
            </w:r>
            <w:r>
              <w:rPr>
                <w:rFonts w:hint="eastAsia" w:ascii="仿宋" w:hAnsi="仿宋" w:eastAsia="仿宋"/>
                <w:sz w:val="24"/>
              </w:rPr>
              <w:t>9:00～12:00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品牌方法篇：</w:t>
            </w:r>
          </w:p>
          <w:p>
            <w:pPr>
              <w:keepNext w:val="0"/>
              <w:keepLines w:val="0"/>
              <w:pageBreakBefore w:val="0"/>
              <w:numPr>
                <w:ilvl w:val="0"/>
                <w:numId w:val="0"/>
              </w:numPr>
              <w:kinsoku/>
              <w:wordWrap/>
              <w:overflowPunct/>
              <w:topLinePunct w:val="0"/>
              <w:autoSpaceDE/>
              <w:autoSpaceDN/>
              <w:bidi w:val="0"/>
              <w:adjustRightInd/>
              <w:snapToGrid/>
              <w:spacing w:line="280" w:lineRule="exact"/>
              <w:ind w:firstLine="240" w:firstLineChars="1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1.传统经济环境下品牌培育管理体系建设与提升</w:t>
            </w:r>
          </w:p>
          <w:p>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 xml:space="preserve">  2.网络经济环境下品牌培育管理体系建设与提升</w:t>
            </w:r>
          </w:p>
          <w:p>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 xml:space="preserve">  3.经典品牌与品牌创新案例解析</w:t>
            </w:r>
          </w:p>
          <w:p>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 xml:space="preserve">  4.品牌培育试点企业、示范企业申报要点</w:t>
            </w:r>
          </w:p>
          <w:p>
            <w:pPr>
              <w:keepNext w:val="0"/>
              <w:keepLines w:val="0"/>
              <w:pageBreakBefore w:val="0"/>
              <w:widowControl/>
              <w:kinsoku/>
              <w:wordWrap/>
              <w:overflowPunct/>
              <w:topLinePunct w:val="0"/>
              <w:autoSpaceDE/>
              <w:autoSpaceDN/>
              <w:bidi w:val="0"/>
              <w:adjustRightInd/>
              <w:snapToGrid/>
              <w:spacing w:line="280" w:lineRule="exact"/>
              <w:ind w:left="239" w:leftChars="114" w:firstLine="0" w:firstLineChars="0"/>
              <w:jc w:val="both"/>
              <w:textAlignment w:val="auto"/>
              <w:outlineLvl w:val="9"/>
              <w:rPr>
                <w:rFonts w:hint="eastAsia" w:ascii="仿宋" w:hAnsi="仿宋" w:eastAsia="仿宋"/>
                <w:sz w:val="24"/>
                <w:lang w:eastAsia="zh-CN"/>
              </w:rPr>
            </w:pPr>
            <w:r>
              <w:rPr>
                <w:rFonts w:hint="eastAsia" w:ascii="仿宋" w:hAnsi="仿宋" w:eastAsia="仿宋"/>
                <w:sz w:val="24"/>
                <w:lang w:val="en-US" w:eastAsia="zh-CN"/>
              </w:rPr>
              <w:t>——唐小飞（西南财大博导、著名品牌营销专家，国家级教学团队核心成员，国际品牌战略学会秘书长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firstLine="600" w:firstLineChars="250"/>
              <w:jc w:val="center"/>
              <w:textAlignment w:val="auto"/>
              <w:outlineLvl w:val="9"/>
              <w:rPr>
                <w:rFonts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:0</w:t>
            </w:r>
            <w:r>
              <w:rPr>
                <w:rFonts w:hint="eastAsia" w:ascii="仿宋" w:hAnsi="仿宋" w:eastAsia="仿宋"/>
                <w:sz w:val="24"/>
                <w:lang w:val="en-US" w:eastAsia="zh-CN"/>
              </w:rPr>
              <w:t>0</w:t>
            </w: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firstLine="240" w:firstLineChars="100"/>
              <w:jc w:val="both"/>
              <w:textAlignment w:val="auto"/>
              <w:outlineLvl w:val="9"/>
              <w:rPr>
                <w:rFonts w:ascii="仿宋" w:hAnsi="仿宋" w:eastAsia="仿宋"/>
                <w:sz w:val="24"/>
              </w:rPr>
            </w:pPr>
            <w:r>
              <w:rPr>
                <w:rFonts w:hint="eastAsia" w:ascii="仿宋" w:hAnsi="仿宋" w:eastAsia="仿宋"/>
                <w:sz w:val="24"/>
                <w:lang w:val="en-US" w:eastAsia="zh-CN"/>
              </w:rPr>
              <w:t>集体用餐  午间休息  （餐厅三楼）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r>
              <w:rPr>
                <w:rFonts w:hint="eastAsia" w:ascii="仿宋" w:hAnsi="仿宋" w:eastAsia="仿宋"/>
                <w:sz w:val="24"/>
                <w:lang w:val="en-US" w:eastAsia="zh-CN"/>
              </w:rPr>
              <w:t>13</w:t>
            </w:r>
            <w:r>
              <w:rPr>
                <w:rFonts w:hint="eastAsia" w:ascii="仿宋" w:hAnsi="仿宋" w:eastAsia="仿宋"/>
                <w:sz w:val="24"/>
              </w:rPr>
              <w:t>:</w:t>
            </w:r>
            <w:r>
              <w:rPr>
                <w:rFonts w:hint="eastAsia" w:ascii="仿宋" w:hAnsi="仿宋" w:eastAsia="仿宋"/>
                <w:sz w:val="24"/>
                <w:lang w:val="en-US" w:eastAsia="zh-CN"/>
              </w:rPr>
              <w:t>00</w:t>
            </w:r>
            <w:r>
              <w:rPr>
                <w:rFonts w:hint="eastAsia" w:ascii="仿宋" w:hAnsi="仿宋" w:eastAsia="仿宋"/>
                <w:sz w:val="24"/>
              </w:rPr>
              <w:t>～1</w:t>
            </w:r>
            <w:r>
              <w:rPr>
                <w:rFonts w:hint="eastAsia" w:ascii="仿宋" w:hAnsi="仿宋" w:eastAsia="仿宋"/>
                <w:sz w:val="24"/>
                <w:lang w:val="en-US" w:eastAsia="zh-CN"/>
              </w:rPr>
              <w:t>5</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品牌实践篇：企业品牌诊断（实操演示）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——唐小飞（西南财大博导、著名品牌营销专家）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r>
              <w:rPr>
                <w:rFonts w:hint="eastAsia" w:ascii="仿宋" w:hAnsi="仿宋" w:eastAsia="仿宋"/>
                <w:sz w:val="24"/>
                <w:lang w:val="en-US" w:eastAsia="zh-CN"/>
              </w:rPr>
              <w:t>15</w:t>
            </w:r>
            <w:r>
              <w:rPr>
                <w:rFonts w:hint="eastAsia" w:ascii="仿宋" w:hAnsi="仿宋" w:eastAsia="仿宋"/>
                <w:sz w:val="24"/>
              </w:rPr>
              <w:t>:</w:t>
            </w:r>
            <w:r>
              <w:rPr>
                <w:rFonts w:hint="eastAsia" w:ascii="仿宋" w:hAnsi="仿宋" w:eastAsia="仿宋"/>
                <w:sz w:val="24"/>
                <w:lang w:val="en-US" w:eastAsia="zh-CN"/>
              </w:rPr>
              <w:t>00</w:t>
            </w:r>
            <w:r>
              <w:rPr>
                <w:rFonts w:hint="eastAsia"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国企品牌建设样本：九洲电器集团的品牌建设之路</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——何林虎（集团决策咨询委员会副主任、原常务副总）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trPr>
        <w:tc>
          <w:tcPr>
            <w:tcW w:w="144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rPr>
            </w:pPr>
            <w:r>
              <w:rPr>
                <w:rFonts w:hint="eastAsia" w:ascii="仿宋" w:hAnsi="仿宋" w:eastAsia="仿宋"/>
                <w:sz w:val="24"/>
                <w:lang w:val="en-US" w:eastAsia="zh-CN"/>
              </w:rPr>
              <w:t>16</w:t>
            </w:r>
            <w:r>
              <w:rPr>
                <w:rFonts w:hint="eastAsia" w:ascii="仿宋" w:hAnsi="仿宋" w:eastAsia="仿宋"/>
                <w:sz w:val="24"/>
              </w:rPr>
              <w:t>:</w:t>
            </w:r>
            <w:r>
              <w:rPr>
                <w:rFonts w:hint="eastAsia" w:ascii="仿宋" w:hAnsi="仿宋" w:eastAsia="仿宋"/>
                <w:sz w:val="24"/>
                <w:lang w:val="en-US" w:eastAsia="zh-CN"/>
              </w:rPr>
              <w:t>00</w:t>
            </w:r>
            <w:r>
              <w:rPr>
                <w:rFonts w:hint="eastAsia" w:ascii="仿宋" w:hAnsi="仿宋" w:eastAsia="仿宋"/>
                <w:sz w:val="24"/>
              </w:rPr>
              <w:t>～1</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both"/>
              <w:textAlignment w:val="auto"/>
              <w:outlineLvl w:val="9"/>
              <w:rPr>
                <w:rFonts w:hint="eastAsia" w:ascii="仿宋" w:hAnsi="仿宋" w:eastAsia="仿宋"/>
                <w:w w:val="85"/>
                <w:sz w:val="24"/>
                <w:lang w:val="en-US" w:eastAsia="zh-CN"/>
              </w:rPr>
            </w:pPr>
            <w:r>
              <w:rPr>
                <w:rFonts w:hint="eastAsia" w:ascii="仿宋" w:hAnsi="仿宋" w:eastAsia="仿宋"/>
                <w:sz w:val="24"/>
                <w:lang w:val="en-US" w:eastAsia="zh-CN"/>
              </w:rPr>
              <w:t>民企品牌建设样本：</w:t>
            </w:r>
            <w:r>
              <w:rPr>
                <w:rFonts w:hint="eastAsia" w:ascii="仿宋" w:hAnsi="仿宋" w:eastAsia="仿宋"/>
                <w:w w:val="85"/>
                <w:sz w:val="24"/>
                <w:lang w:val="en-US" w:eastAsia="zh-CN"/>
              </w:rPr>
              <w:t>通威集团品牌建设的取势、明道、优术</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40" w:firstLineChars="100"/>
              <w:jc w:val="both"/>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——黄其刚（通威集团副总裁、品牌管理中心负责人）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4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183" w:rightChars="87" w:firstLine="0" w:firstLineChars="0"/>
              <w:jc w:val="center"/>
              <w:textAlignment w:val="auto"/>
              <w:outlineLvl w:val="9"/>
              <w:rPr>
                <w:rFonts w:hint="eastAsia" w:ascii="仿宋" w:hAnsi="仿宋" w:eastAsia="仿宋"/>
                <w:sz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ascii="仿宋" w:hAnsi="仿宋" w:eastAsia="仿宋"/>
                <w:sz w:val="24"/>
              </w:rPr>
            </w:pPr>
            <w:r>
              <w:rPr>
                <w:rFonts w:hint="eastAsia" w:ascii="仿宋" w:hAnsi="仿宋" w:eastAsia="仿宋"/>
                <w:sz w:val="24"/>
                <w:lang w:val="en-US" w:eastAsia="zh-CN"/>
              </w:rPr>
              <w:t>17</w:t>
            </w:r>
            <w:r>
              <w:rPr>
                <w:rFonts w:hint="eastAsia" w:ascii="仿宋" w:hAnsi="仿宋" w:eastAsia="仿宋"/>
                <w:sz w:val="24"/>
              </w:rPr>
              <w:t>:</w:t>
            </w:r>
            <w:r>
              <w:rPr>
                <w:rFonts w:hint="eastAsia" w:ascii="仿宋" w:hAnsi="仿宋" w:eastAsia="仿宋"/>
                <w:sz w:val="24"/>
                <w:lang w:val="en-US" w:eastAsia="zh-CN"/>
              </w:rPr>
              <w:t>00</w:t>
            </w:r>
            <w:r>
              <w:rPr>
                <w:rFonts w:hint="eastAsia" w:ascii="仿宋" w:hAnsi="仿宋" w:eastAsia="仿宋"/>
                <w:sz w:val="24"/>
              </w:rPr>
              <w:t>～1</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firstLine="240" w:firstLineChars="100"/>
              <w:jc w:val="both"/>
              <w:textAlignment w:val="auto"/>
              <w:outlineLvl w:val="9"/>
              <w:rPr>
                <w:rFonts w:ascii="仿宋" w:hAnsi="仿宋" w:eastAsia="仿宋"/>
                <w:color w:val="FF0000"/>
                <w:sz w:val="24"/>
              </w:rPr>
            </w:pPr>
            <w:r>
              <w:rPr>
                <w:rFonts w:hint="eastAsia" w:ascii="仿宋" w:hAnsi="仿宋" w:eastAsia="仿宋"/>
                <w:sz w:val="24"/>
                <w:lang w:val="en-US" w:eastAsia="zh-CN"/>
              </w:rPr>
              <w:t>面授教学小结，结业仪式，颁发证书</w:t>
            </w:r>
            <w:r>
              <w:rPr>
                <w:rFonts w:hint="eastAsia" w:ascii="仿宋" w:hAnsi="仿宋" w:eastAsia="仿宋"/>
                <w:color w:val="auto"/>
                <w:w w:val="95"/>
                <w:sz w:val="24"/>
                <w:lang w:val="en-US" w:eastAsia="zh-CN"/>
              </w:rPr>
              <w:t>。</w:t>
            </w:r>
            <w:r>
              <w:rPr>
                <w:rFonts w:hint="eastAsia" w:ascii="仿宋" w:hAnsi="仿宋" w:eastAsia="仿宋"/>
                <w:sz w:val="24"/>
                <w:lang w:val="en-US" w:eastAsia="zh-CN"/>
              </w:rPr>
              <w:t>学员返程。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0" w:hRule="atLeast"/>
        </w:trPr>
        <w:tc>
          <w:tcPr>
            <w:tcW w:w="3360"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31</w:t>
            </w:r>
            <w:r>
              <w:rPr>
                <w:rFonts w:hint="eastAsia" w:ascii="仿宋" w:hAnsi="仿宋" w:eastAsia="仿宋"/>
                <w:sz w:val="24"/>
              </w:rPr>
              <w:t>日～</w:t>
            </w:r>
            <w:r>
              <w:rPr>
                <w:rFonts w:hint="eastAsia" w:ascii="仿宋" w:hAnsi="仿宋" w:eastAsia="仿宋"/>
                <w:sz w:val="24"/>
                <w:lang w:val="en-US" w:eastAsia="zh-CN"/>
              </w:rPr>
              <w:t>4月27日</w:t>
            </w:r>
          </w:p>
          <w:p>
            <w:pPr>
              <w:keepNext w:val="0"/>
              <w:keepLines w:val="0"/>
              <w:pageBreakBefore w:val="0"/>
              <w:kinsoku/>
              <w:wordWrap/>
              <w:overflowPunct/>
              <w:topLinePunct w:val="0"/>
              <w:autoSpaceDE/>
              <w:autoSpaceDN/>
              <w:bidi w:val="0"/>
              <w:adjustRightInd/>
              <w:snapToGrid/>
              <w:spacing w:line="280" w:lineRule="exact"/>
              <w:ind w:left="0" w:leftChars="0" w:right="183" w:rightChars="87"/>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（网络辅导、线上学习）</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olor w:val="auto"/>
                <w:sz w:val="24"/>
                <w:lang w:val="en-US" w:eastAsia="zh-CN"/>
              </w:rPr>
            </w:pPr>
            <w:r>
              <w:rPr>
                <w:rFonts w:hint="eastAsia" w:ascii="仿宋" w:hAnsi="仿宋" w:eastAsia="仿宋"/>
                <w:color w:val="auto"/>
                <w:w w:val="95"/>
                <w:sz w:val="24"/>
                <w:lang w:val="en-US" w:eastAsia="zh-CN"/>
              </w:rPr>
              <w:t>1.线上学习内容以国家工信部品牌培育办公室颁布的《品牌专业理论与实务》教学大纲为基本依据设置，是面授教学内容的固化、深化和致用；2.每周定期安排一次专家集中辅导答疑；3.结束全部课程学习后由企业指定品牌联络员对接四川省企联品牌工作部，参与更多个人知识更新与能力提升，企业品牌建设与品牌提升的相关活动和咨询辅导服务。</w:t>
            </w:r>
          </w:p>
        </w:tc>
      </w:tr>
    </w:tbl>
    <w:p>
      <w:pPr>
        <w:rPr>
          <w:rFonts w:hint="eastAsia" w:eastAsia="宋体"/>
          <w:lang w:val="en-US" w:eastAsia="zh-CN"/>
        </w:rPr>
      </w:pPr>
    </w:p>
    <w:sectPr>
      <w:footerReference r:id="rId3" w:type="default"/>
      <w:footerReference r:id="rId4" w:type="even"/>
      <w:pgSz w:w="11906" w:h="16838"/>
      <w:pgMar w:top="794" w:right="1558" w:bottom="737" w:left="156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63D2"/>
    <w:rsid w:val="001110D8"/>
    <w:rsid w:val="00247DC8"/>
    <w:rsid w:val="00293162"/>
    <w:rsid w:val="002B197A"/>
    <w:rsid w:val="003A65DE"/>
    <w:rsid w:val="0041108F"/>
    <w:rsid w:val="004A0F71"/>
    <w:rsid w:val="00531C3F"/>
    <w:rsid w:val="005563D2"/>
    <w:rsid w:val="005E05D9"/>
    <w:rsid w:val="00601FBF"/>
    <w:rsid w:val="006548B5"/>
    <w:rsid w:val="00675388"/>
    <w:rsid w:val="00797164"/>
    <w:rsid w:val="00847266"/>
    <w:rsid w:val="008659DA"/>
    <w:rsid w:val="008733CF"/>
    <w:rsid w:val="008A2CF4"/>
    <w:rsid w:val="008D2175"/>
    <w:rsid w:val="0095074A"/>
    <w:rsid w:val="00A154FE"/>
    <w:rsid w:val="00A3070F"/>
    <w:rsid w:val="00B256D1"/>
    <w:rsid w:val="00BC05EA"/>
    <w:rsid w:val="00BC0E64"/>
    <w:rsid w:val="00EC3746"/>
    <w:rsid w:val="00EE1EF4"/>
    <w:rsid w:val="00EE5F37"/>
    <w:rsid w:val="00F615F7"/>
    <w:rsid w:val="00F91319"/>
    <w:rsid w:val="01EE2ABA"/>
    <w:rsid w:val="05EB06A1"/>
    <w:rsid w:val="09103037"/>
    <w:rsid w:val="09EA7272"/>
    <w:rsid w:val="0A784BEB"/>
    <w:rsid w:val="0B2452DD"/>
    <w:rsid w:val="0B505436"/>
    <w:rsid w:val="0CDC125D"/>
    <w:rsid w:val="0EEB17E3"/>
    <w:rsid w:val="0F9E0E67"/>
    <w:rsid w:val="10074A77"/>
    <w:rsid w:val="123F0D4C"/>
    <w:rsid w:val="160D3F3D"/>
    <w:rsid w:val="16AB307B"/>
    <w:rsid w:val="193403C6"/>
    <w:rsid w:val="1D3B5626"/>
    <w:rsid w:val="1DEA4FB7"/>
    <w:rsid w:val="1EAD3FD7"/>
    <w:rsid w:val="1FB75FBE"/>
    <w:rsid w:val="20943049"/>
    <w:rsid w:val="20A724CD"/>
    <w:rsid w:val="22D53653"/>
    <w:rsid w:val="241311E0"/>
    <w:rsid w:val="24AC2C0B"/>
    <w:rsid w:val="250179EC"/>
    <w:rsid w:val="251D4712"/>
    <w:rsid w:val="263F3A79"/>
    <w:rsid w:val="2743514F"/>
    <w:rsid w:val="29214924"/>
    <w:rsid w:val="2980518E"/>
    <w:rsid w:val="2B533FE8"/>
    <w:rsid w:val="2BC35AB4"/>
    <w:rsid w:val="2C120E65"/>
    <w:rsid w:val="2EAC598A"/>
    <w:rsid w:val="2ED747E8"/>
    <w:rsid w:val="2FE15AFE"/>
    <w:rsid w:val="30221357"/>
    <w:rsid w:val="31BE1325"/>
    <w:rsid w:val="340F48D4"/>
    <w:rsid w:val="35074375"/>
    <w:rsid w:val="35243B45"/>
    <w:rsid w:val="3B752F76"/>
    <w:rsid w:val="3C4E6E30"/>
    <w:rsid w:val="3D1D6854"/>
    <w:rsid w:val="3D6C2C64"/>
    <w:rsid w:val="3E0F143A"/>
    <w:rsid w:val="3E1B5B14"/>
    <w:rsid w:val="408135ED"/>
    <w:rsid w:val="41AC0ED9"/>
    <w:rsid w:val="47E7091C"/>
    <w:rsid w:val="48025009"/>
    <w:rsid w:val="48B34984"/>
    <w:rsid w:val="49596FA1"/>
    <w:rsid w:val="4BE22206"/>
    <w:rsid w:val="4DC14BD7"/>
    <w:rsid w:val="4EDB1F48"/>
    <w:rsid w:val="525F3202"/>
    <w:rsid w:val="54050F93"/>
    <w:rsid w:val="55233819"/>
    <w:rsid w:val="552D0BDA"/>
    <w:rsid w:val="554F7D27"/>
    <w:rsid w:val="558F153D"/>
    <w:rsid w:val="56E3310E"/>
    <w:rsid w:val="5755163D"/>
    <w:rsid w:val="5A4A0FA1"/>
    <w:rsid w:val="5A4D5396"/>
    <w:rsid w:val="5AA31A22"/>
    <w:rsid w:val="5DB53EE6"/>
    <w:rsid w:val="5EBF2B34"/>
    <w:rsid w:val="5F5E6063"/>
    <w:rsid w:val="6076437A"/>
    <w:rsid w:val="648F643F"/>
    <w:rsid w:val="65B678AA"/>
    <w:rsid w:val="66083A68"/>
    <w:rsid w:val="661D242E"/>
    <w:rsid w:val="67451A4D"/>
    <w:rsid w:val="674B1F3E"/>
    <w:rsid w:val="688949EC"/>
    <w:rsid w:val="6A96135C"/>
    <w:rsid w:val="6BC02FA7"/>
    <w:rsid w:val="6FBD34DC"/>
    <w:rsid w:val="703A152E"/>
    <w:rsid w:val="756B6566"/>
    <w:rsid w:val="765D6CAE"/>
    <w:rsid w:val="77110A2B"/>
    <w:rsid w:val="77497FCF"/>
    <w:rsid w:val="78611257"/>
    <w:rsid w:val="7BF61BF5"/>
    <w:rsid w:val="7BFD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81</Words>
  <Characters>466</Characters>
  <Lines>3</Lines>
  <Paragraphs>1</Paragraphs>
  <ScaleCrop>false</ScaleCrop>
  <LinksUpToDate>false</LinksUpToDate>
  <CharactersWithSpaces>546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舒志宏--四川省企业联合会</cp:lastModifiedBy>
  <cp:lastPrinted>2018-03-02T04:00:00Z</cp:lastPrinted>
  <dcterms:modified xsi:type="dcterms:W3CDTF">2018-03-05T08:24:48Z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