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BA" w:rsidRDefault="005471BA" w:rsidP="005471BA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附：2016年度优秀联络员名单</w:t>
      </w:r>
      <w:r>
        <w:rPr>
          <w:rFonts w:ascii="仿宋_GB2312" w:eastAsia="仿宋_GB2312" w:hAnsi="宋体" w:hint="eastAsia"/>
          <w:b/>
          <w:sz w:val="32"/>
          <w:szCs w:val="32"/>
        </w:rPr>
        <w:t>：（排名不分先后）</w:t>
      </w:r>
    </w:p>
    <w:p w:rsidR="005471BA" w:rsidRDefault="005471BA" w:rsidP="005471BA">
      <w:pPr>
        <w:spacing w:line="600" w:lineRule="exact"/>
        <w:rPr>
          <w:rFonts w:ascii="仿宋_GB2312" w:eastAsia="仿宋_GB2312" w:hAnsi="宋体" w:hint="eastAsia"/>
          <w:b/>
          <w:sz w:val="32"/>
          <w:szCs w:val="32"/>
        </w:rPr>
      </w:pP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bookmarkStart w:id="0" w:name="OLE_LINK2"/>
      <w:r>
        <w:rPr>
          <w:rFonts w:ascii="仿宋" w:eastAsia="仿宋" w:hAnsi="仿宋" w:cs="仿宋" w:hint="eastAsia"/>
          <w:sz w:val="32"/>
          <w:szCs w:val="32"/>
        </w:rPr>
        <w:t>1. 邓全淋  四川里伍铜业股份有限公司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 代正东  中国十九冶集团有限公司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 冯  巍  遂宁发展投资集团有限公司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 任光明  四川南充六合(集团)有限责任公司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 向朝斌  吉利四川商用车有限公司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 刘  佳  四川空分设备（集团）有限责任公司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 孙金梅  四川长虹电源有限责任公司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8. 牟洪波  四川川环科技股份有限公司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9. 王朝晖  四川江口水力发电（集团）厂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10.李  宣  四川蓝剑饮品集团有限公司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11.李锦峰  四川通达化工有限责任公司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12.李德明  </w:t>
      </w:r>
      <w:bookmarkStart w:id="1" w:name="OLE_LINK1"/>
      <w:r>
        <w:rPr>
          <w:rFonts w:ascii="仿宋" w:eastAsia="仿宋" w:hAnsi="仿宋" w:cs="仿宋" w:hint="eastAsia"/>
          <w:sz w:val="32"/>
          <w:szCs w:val="32"/>
        </w:rPr>
        <w:t>四川会理铅锌股份有限公司</w:t>
      </w:r>
      <w:bookmarkEnd w:id="1"/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13.杨俊良  广元市天然气公司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14.张  轶  雅安市企业家协会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15.张  黎  四川东材科技集团股份有限公司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16.陈俊林  四川省巴中运输(集团)有限公司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17.杨与嘉  川庆钻探工程有限公司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18.周业光  四川省会东满银沟矿业集团有限公司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19.陈  强  成都建筑工程集团总公司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20.段蓉娟  南车成都机车车辆有限公司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21.钱春华  四川建安工业有限责任公司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22.倪兴刚  四川川交路桥有限责任公司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23.徐瑞栋  四川省西昌汽车运输（集团）有限责任公司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24.段方舟  四川公路桥梁建设集团有限公司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25.郭  群  中智四川经济合作有限公司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26.李雨卓  中铁信托有限责任公司</w:t>
      </w:r>
    </w:p>
    <w:bookmarkEnd w:id="0"/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27.龚  能  绵阳燃气集团公司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28.常  识  四川阆中天然气总公司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29.古剑南  国电大渡河流域水电开发有限公司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30.董云龙  仟坤集团有限公司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31.董  芳  宜宾市运输总公司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32.杨  俊  四川省电力公司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33.童  婧  南充市企业联合会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34.谢  锋  中邮人寿保险股份有限公司四川分公司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35.何  勇  天安人寿保险股份有限公司四川分公司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36.熊仁健  攀枝花市水务(集团)有限公司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37.周琴生  中国邮政速递物流股份有限公司四川分公司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38.杜  宇  中国人民解放军第五七一九工厂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39.何  卿  中航工业成都飞机工业（集团）有限责任公司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40.蒋永林  四川省高宇集团有限公司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41.李季涛  中铁五局集团成都工程有限责任公司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42.易孝全  资阳保安有限责任公司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43.赵燕翔  四川兴事发门窗有限责任公司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44.潘  智  四川省凉山州大桥水电开发总公司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45.甘  晏  四川汇源吉讯数码科技有限公司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46.马  骁  中国石油西南油气田分公司川中油气矿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47.丁荣生  四川九洲电器集团有限责任公司 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48.刘莉莉  中铁二局集团有限公司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49.周  萍  四川长虹电子集团有限公司   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50.廖  斐  绵阳港华燃气有限公司 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51.许  君  四川省烟草公司攀枝花市公司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52.王  惠  沈酒玖集团有限公司 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53.王远寿  成都成实实业（集团）有限责任公司    </w:t>
      </w:r>
    </w:p>
    <w:p w:rsidR="005471BA" w:rsidRDefault="005471BA" w:rsidP="005471BA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(共53名）</w:t>
      </w: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1BA"/>
    <w:rsid w:val="001E524C"/>
    <w:rsid w:val="005471BA"/>
    <w:rsid w:val="00990F30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2017-08-22T02:17:00Z</dcterms:created>
  <dcterms:modified xsi:type="dcterms:W3CDTF">2017-08-22T02:18:00Z</dcterms:modified>
</cp:coreProperties>
</file>