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1A" w:rsidRDefault="00435F1A" w:rsidP="00435F1A">
      <w:pPr>
        <w:spacing w:line="360" w:lineRule="exact"/>
        <w:rPr>
          <w:rFonts w:ascii="仿宋" w:eastAsia="仿宋" w:hAnsi="仿宋"/>
          <w:sz w:val="32"/>
          <w:szCs w:val="32"/>
        </w:rPr>
      </w:pPr>
      <w:r>
        <w:rPr>
          <w:rFonts w:ascii="仿宋" w:eastAsia="仿宋" w:hAnsi="仿宋" w:hint="eastAsia"/>
          <w:sz w:val="32"/>
          <w:szCs w:val="32"/>
        </w:rPr>
        <w:t>附件2：</w:t>
      </w:r>
    </w:p>
    <w:p w:rsidR="00435F1A" w:rsidRDefault="00435F1A" w:rsidP="00435F1A">
      <w:pPr>
        <w:spacing w:line="480" w:lineRule="exact"/>
        <w:jc w:val="center"/>
        <w:rPr>
          <w:rFonts w:ascii="黑体" w:eastAsia="黑体" w:hAnsi="华文中宋" w:hint="eastAsia"/>
          <w:b/>
          <w:sz w:val="44"/>
          <w:szCs w:val="44"/>
        </w:rPr>
      </w:pPr>
      <w:r>
        <w:rPr>
          <w:rFonts w:ascii="黑体" w:eastAsia="黑体" w:hAnsi="华文中宋" w:hint="eastAsia"/>
          <w:b/>
          <w:sz w:val="44"/>
          <w:szCs w:val="44"/>
        </w:rPr>
        <w:t>申报表填表说明</w:t>
      </w:r>
    </w:p>
    <w:p w:rsidR="00435F1A" w:rsidRDefault="00435F1A" w:rsidP="00435F1A">
      <w:pPr>
        <w:spacing w:line="480" w:lineRule="exact"/>
        <w:rPr>
          <w:rFonts w:ascii="仿宋_GB2312" w:eastAsia="仿宋_GB2312"/>
          <w:sz w:val="32"/>
          <w:szCs w:val="32"/>
        </w:rPr>
      </w:pPr>
    </w:p>
    <w:p w:rsidR="00435F1A" w:rsidRDefault="00435F1A" w:rsidP="00435F1A">
      <w:pPr>
        <w:spacing w:line="480" w:lineRule="exact"/>
        <w:ind w:firstLineChars="200" w:firstLine="640"/>
        <w:rPr>
          <w:rFonts w:ascii="仿宋" w:eastAsia="仿宋" w:hAnsi="仿宋"/>
          <w:sz w:val="32"/>
          <w:szCs w:val="32"/>
        </w:rPr>
      </w:pPr>
      <w:r>
        <w:rPr>
          <w:rFonts w:ascii="仿宋" w:eastAsia="仿宋" w:hAnsi="仿宋" w:hint="eastAsia"/>
          <w:sz w:val="32"/>
          <w:szCs w:val="32"/>
        </w:rPr>
        <w:t>2017四川企业100强暨中国企业500强申报表主要栏目填表说明如下：</w:t>
      </w:r>
    </w:p>
    <w:p w:rsidR="00435F1A" w:rsidRDefault="00435F1A" w:rsidP="00435F1A">
      <w:pPr>
        <w:pStyle w:val="3"/>
        <w:spacing w:line="480" w:lineRule="exact"/>
        <w:ind w:firstLine="640"/>
        <w:rPr>
          <w:rFonts w:ascii="仿宋" w:eastAsia="仿宋" w:hAnsi="仿宋"/>
          <w:sz w:val="32"/>
        </w:rPr>
      </w:pPr>
      <w:r>
        <w:rPr>
          <w:rFonts w:ascii="仿宋" w:eastAsia="仿宋" w:hAnsi="仿宋" w:hint="eastAsia"/>
          <w:sz w:val="32"/>
        </w:rPr>
        <w:t>一、申报类型（综合类、制造业、服务业）选其1-2类打√。企业性质栏：请从“国有”、“民营”两种性质中选一项打√。国有是指国有及国有控股企业,民营是指集体和私营企业。</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二、生产的产品或提供的服务栏：指企业生产的主要产品或提供的主要服务，按在营业收入的占比由大到小排列，最多不超过3项。(必须填写)</w:t>
      </w:r>
    </w:p>
    <w:p w:rsidR="00435F1A" w:rsidRDefault="00435F1A" w:rsidP="00435F1A">
      <w:pPr>
        <w:pStyle w:val="2"/>
        <w:spacing w:line="480" w:lineRule="exact"/>
        <w:jc w:val="both"/>
        <w:rPr>
          <w:rFonts w:ascii="仿宋" w:eastAsia="仿宋" w:hAnsi="仿宋"/>
          <w:sz w:val="32"/>
          <w:szCs w:val="32"/>
        </w:rPr>
      </w:pPr>
      <w:r>
        <w:rPr>
          <w:rFonts w:ascii="仿宋" w:eastAsia="仿宋" w:hAnsi="仿宋"/>
          <w:sz w:val="32"/>
          <w:szCs w:val="32"/>
        </w:rPr>
        <w:t>三、指标栏</w:t>
      </w:r>
      <w:r>
        <w:rPr>
          <w:rFonts w:ascii="仿宋" w:eastAsia="仿宋" w:hAnsi="仿宋" w:hint="eastAsia"/>
          <w:sz w:val="32"/>
          <w:szCs w:val="32"/>
        </w:rPr>
        <w:t>：</w:t>
      </w:r>
      <w:r>
        <w:rPr>
          <w:rFonts w:ascii="仿宋" w:eastAsia="仿宋" w:hAnsi="仿宋"/>
          <w:sz w:val="32"/>
          <w:szCs w:val="32"/>
        </w:rPr>
        <w:t>营业收入、海外收入、净利润、归属母公司净利润、资产总额、海外资产、所有者权益、归属母公司所有者权益、纳税总额、研发费用、</w:t>
      </w:r>
      <w:r>
        <w:rPr>
          <w:rFonts w:ascii="仿宋" w:eastAsia="仿宋" w:hAnsi="仿宋" w:hint="eastAsia"/>
          <w:sz w:val="32"/>
          <w:szCs w:val="32"/>
        </w:rPr>
        <w:t>员</w:t>
      </w:r>
      <w:r>
        <w:rPr>
          <w:rFonts w:ascii="仿宋" w:eastAsia="仿宋" w:hAnsi="仿宋"/>
          <w:sz w:val="32"/>
          <w:szCs w:val="32"/>
        </w:rPr>
        <w:t>工总数和海外员工等。</w:t>
      </w:r>
      <w:r>
        <w:rPr>
          <w:rFonts w:ascii="仿宋" w:eastAsia="仿宋" w:hAnsi="仿宋" w:hint="eastAsia"/>
          <w:sz w:val="32"/>
          <w:szCs w:val="32"/>
        </w:rPr>
        <w:t>所有</w:t>
      </w:r>
      <w:r>
        <w:rPr>
          <w:rFonts w:ascii="仿宋" w:eastAsia="仿宋" w:hAnsi="仿宋"/>
          <w:sz w:val="32"/>
          <w:szCs w:val="32"/>
        </w:rPr>
        <w:t>指标</w:t>
      </w:r>
      <w:r>
        <w:rPr>
          <w:rFonts w:ascii="仿宋" w:eastAsia="仿宋" w:hAnsi="仿宋" w:hint="eastAsia"/>
          <w:sz w:val="32"/>
          <w:szCs w:val="32"/>
        </w:rPr>
        <w:t>均</w:t>
      </w:r>
      <w:r>
        <w:rPr>
          <w:rFonts w:ascii="仿宋" w:eastAsia="仿宋" w:hAnsi="仿宋"/>
          <w:sz w:val="32"/>
          <w:szCs w:val="32"/>
        </w:rPr>
        <w:t>按</w:t>
      </w:r>
      <w:r>
        <w:rPr>
          <w:rFonts w:ascii="仿宋" w:eastAsia="仿宋" w:hAnsi="仿宋" w:hint="eastAsia"/>
          <w:sz w:val="32"/>
          <w:szCs w:val="32"/>
        </w:rPr>
        <w:t>企业</w:t>
      </w:r>
      <w:r>
        <w:rPr>
          <w:rFonts w:ascii="仿宋" w:eastAsia="仿宋" w:hAnsi="仿宋"/>
          <w:sz w:val="32"/>
          <w:szCs w:val="32"/>
        </w:rPr>
        <w:t>合并</w:t>
      </w:r>
      <w:r>
        <w:rPr>
          <w:rFonts w:ascii="仿宋" w:eastAsia="仿宋" w:hAnsi="仿宋" w:hint="eastAsia"/>
          <w:sz w:val="32"/>
          <w:szCs w:val="32"/>
        </w:rPr>
        <w:t>财务</w:t>
      </w:r>
      <w:r>
        <w:rPr>
          <w:rFonts w:ascii="仿宋" w:eastAsia="仿宋" w:hAnsi="仿宋"/>
          <w:sz w:val="32"/>
          <w:szCs w:val="32"/>
        </w:rPr>
        <w:t>报表的数据填报</w:t>
      </w:r>
      <w:r>
        <w:rPr>
          <w:rFonts w:ascii="仿宋" w:eastAsia="仿宋" w:hAnsi="仿宋" w:hint="eastAsia"/>
          <w:sz w:val="32"/>
          <w:szCs w:val="32"/>
        </w:rPr>
        <w:t>，金额单位：万元人民币</w:t>
      </w:r>
      <w:r>
        <w:rPr>
          <w:rFonts w:ascii="仿宋" w:eastAsia="仿宋" w:hAnsi="仿宋"/>
          <w:sz w:val="32"/>
          <w:szCs w:val="32"/>
        </w:rPr>
        <w:t>。</w:t>
      </w:r>
      <w:r>
        <w:rPr>
          <w:rFonts w:ascii="仿宋" w:eastAsia="仿宋" w:hAnsi="仿宋" w:hint="eastAsia"/>
          <w:sz w:val="32"/>
          <w:szCs w:val="32"/>
        </w:rPr>
        <w:t>合并财务报表的合并范围应当以控制为基础予以确定。</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营业收入：不含增值税收入，包括企业的所有收入，即主营业务和非主营业务、境内和境外的收入。商业银行的营业收入为利息收入与非利息营业收入之和(不减掉对应的支出)。保险公司的营业收入是保险费和年金收入扣除储蓄的资本收益或损失。</w:t>
      </w:r>
      <w:r>
        <w:rPr>
          <w:rFonts w:ascii="仿宋" w:eastAsia="仿宋" w:hAnsi="仿宋"/>
          <w:sz w:val="32"/>
          <w:szCs w:val="32"/>
        </w:rPr>
        <w:t xml:space="preserve"> </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净利润：利润总额扣除所得税。</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归属母公司所有者净利润：净利润扣除少数股东损益后的净值，即归属于母公司所有者的净利润。</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资产总额：年末的资产总额。</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所有者权益：年末的所有者权益总额。</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归属母公司所有者权益：所有者权益扣除少数股东权益，即归属于母公司所有者权益。</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纳税总额：在中国大陆境内实际缴纳的税收总额，包括增</w:t>
      </w:r>
      <w:r>
        <w:rPr>
          <w:rFonts w:ascii="仿宋" w:eastAsia="仿宋" w:hAnsi="仿宋" w:hint="eastAsia"/>
          <w:sz w:val="32"/>
          <w:szCs w:val="32"/>
        </w:rPr>
        <w:lastRenderedPageBreak/>
        <w:t>值税、消费税、营业税、企业所得税以及其他各税种税收，不包括本企业（集团）代扣代缴其他企业或个人的各种税收，也不包括教育费附加、文化事业建设费等各项非税收收入。</w:t>
      </w:r>
    </w:p>
    <w:p w:rsidR="00435F1A" w:rsidRDefault="00435F1A" w:rsidP="00435F1A">
      <w:pPr>
        <w:spacing w:line="480" w:lineRule="exact"/>
        <w:ind w:right="-289" w:firstLineChars="200" w:firstLine="640"/>
        <w:rPr>
          <w:rFonts w:ascii="仿宋" w:eastAsia="仿宋" w:hAnsi="仿宋"/>
          <w:sz w:val="32"/>
          <w:szCs w:val="32"/>
        </w:rPr>
      </w:pPr>
      <w:r>
        <w:rPr>
          <w:rFonts w:ascii="仿宋" w:eastAsia="仿宋"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员工总数：年度平均从业人数（含所有被合并报表企业的人数）。</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海外收入、海外资产、海外员工：指企业在中国大陆以外的营业收入、资产、员工。海外收入以平均汇率折算,海外资产以年底汇率折算。</w:t>
      </w:r>
    </w:p>
    <w:p w:rsidR="00435F1A" w:rsidRDefault="00435F1A" w:rsidP="00435F1A">
      <w:pPr>
        <w:spacing w:line="480" w:lineRule="exact"/>
        <w:ind w:right="-289" w:firstLineChars="200" w:firstLine="640"/>
        <w:rPr>
          <w:rFonts w:ascii="仿宋" w:eastAsia="仿宋" w:hAnsi="仿宋" w:hint="eastAsia"/>
          <w:sz w:val="32"/>
          <w:szCs w:val="32"/>
        </w:rPr>
      </w:pPr>
      <w:r>
        <w:rPr>
          <w:rFonts w:ascii="仿宋" w:eastAsia="仿宋" w:hAnsi="仿宋" w:hint="eastAsia"/>
          <w:sz w:val="32"/>
          <w:szCs w:val="32"/>
        </w:rPr>
        <w:t>四、企业信息栏：请按照要求填写或打√。</w:t>
      </w:r>
    </w:p>
    <w:p w:rsidR="00435F1A" w:rsidRDefault="00435F1A" w:rsidP="00435F1A">
      <w:pPr>
        <w:spacing w:line="480" w:lineRule="exact"/>
        <w:ind w:right="-287" w:firstLineChars="200" w:firstLine="640"/>
        <w:rPr>
          <w:rFonts w:ascii="仿宋" w:eastAsia="仿宋" w:hAnsi="仿宋" w:hint="eastAsia"/>
          <w:sz w:val="32"/>
          <w:szCs w:val="32"/>
        </w:rPr>
      </w:pPr>
      <w:r>
        <w:rPr>
          <w:rFonts w:ascii="仿宋" w:eastAsia="仿宋" w:hAnsi="仿宋" w:hint="eastAsia"/>
          <w:sz w:val="32"/>
          <w:szCs w:val="32"/>
        </w:rPr>
        <w:t>五、为了便于数据分析和推荐2017中国企业500强排序，所有填报栏目一定要填全，</w:t>
      </w:r>
      <w:r>
        <w:rPr>
          <w:rFonts w:ascii="仿宋" w:eastAsia="仿宋" w:hAnsi="仿宋"/>
          <w:sz w:val="32"/>
          <w:szCs w:val="32"/>
        </w:rPr>
        <w:t>某</w:t>
      </w:r>
      <w:r>
        <w:rPr>
          <w:rFonts w:ascii="仿宋" w:eastAsia="仿宋" w:hAnsi="仿宋" w:hint="eastAsia"/>
          <w:sz w:val="32"/>
          <w:szCs w:val="32"/>
        </w:rPr>
        <w:t>些</w:t>
      </w:r>
      <w:r>
        <w:rPr>
          <w:rFonts w:ascii="仿宋" w:eastAsia="仿宋" w:hAnsi="仿宋"/>
          <w:sz w:val="32"/>
          <w:szCs w:val="32"/>
        </w:rPr>
        <w:t>指标（如海外资产）没有数据，应填</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，指标栏不能留空白。</w:t>
      </w:r>
      <w:r>
        <w:rPr>
          <w:rFonts w:ascii="仿宋" w:eastAsia="仿宋" w:hAnsi="仿宋" w:hint="eastAsia"/>
          <w:sz w:val="32"/>
          <w:szCs w:val="32"/>
        </w:rPr>
        <w:t>资料要仔细核对，保证名称及数据的准确性，并请签字、盖章。</w:t>
      </w:r>
    </w:p>
    <w:p w:rsidR="00DF0538" w:rsidRPr="00435F1A" w:rsidRDefault="00DF0538" w:rsidP="00435F1A"/>
    <w:sectPr w:rsidR="00DF0538" w:rsidRPr="00435F1A" w:rsidSect="00DF05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F03"/>
    <w:rsid w:val="002C7F03"/>
    <w:rsid w:val="00435F1A"/>
    <w:rsid w:val="00DF0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35F1A"/>
    <w:pPr>
      <w:widowControl/>
      <w:spacing w:line="440" w:lineRule="exact"/>
      <w:ind w:right="-289" w:firstLine="570"/>
      <w:jc w:val="left"/>
    </w:pPr>
    <w:rPr>
      <w:rFonts w:ascii="仿宋_GB2312" w:eastAsia="仿宋_GB2312"/>
      <w:kern w:val="0"/>
      <w:sz w:val="30"/>
      <w:szCs w:val="20"/>
    </w:rPr>
  </w:style>
  <w:style w:type="character" w:customStyle="1" w:styleId="2Char">
    <w:name w:val="正文文本缩进 2 Char"/>
    <w:basedOn w:val="a0"/>
    <w:link w:val="2"/>
    <w:rsid w:val="00435F1A"/>
    <w:rPr>
      <w:rFonts w:ascii="仿宋_GB2312" w:eastAsia="仿宋_GB2312" w:hAnsi="Times New Roman" w:cs="Times New Roman"/>
      <w:kern w:val="0"/>
      <w:sz w:val="30"/>
      <w:szCs w:val="20"/>
    </w:rPr>
  </w:style>
  <w:style w:type="paragraph" w:styleId="3">
    <w:name w:val="Body Text Indent 3"/>
    <w:basedOn w:val="a"/>
    <w:link w:val="3Char"/>
    <w:rsid w:val="00435F1A"/>
    <w:pPr>
      <w:spacing w:line="440" w:lineRule="exact"/>
      <w:ind w:right="-289" w:firstLineChars="200" w:firstLine="560"/>
    </w:pPr>
    <w:rPr>
      <w:rFonts w:ascii="宋体" w:hAnsi="宋体"/>
      <w:sz w:val="28"/>
      <w:szCs w:val="32"/>
    </w:rPr>
  </w:style>
  <w:style w:type="character" w:customStyle="1" w:styleId="3Char">
    <w:name w:val="正文文本缩进 3 Char"/>
    <w:basedOn w:val="a0"/>
    <w:link w:val="3"/>
    <w:rsid w:val="00435F1A"/>
    <w:rPr>
      <w:rFonts w:ascii="宋体" w:eastAsia="宋体" w:hAnsi="宋体" w:cs="Times New Roman"/>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Company>CHINA</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2017-03-11T03:48:00Z</dcterms:created>
  <dcterms:modified xsi:type="dcterms:W3CDTF">2017-03-11T03:48:00Z</dcterms:modified>
</cp:coreProperties>
</file>