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B6" w:rsidRDefault="00BC1FB6" w:rsidP="00BC1FB6">
      <w:pPr>
        <w:spacing w:line="440" w:lineRule="exact"/>
        <w:jc w:val="left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附件</w:t>
      </w:r>
      <w:r>
        <w:rPr>
          <w:rFonts w:ascii="宋体" w:hAnsi="宋体"/>
          <w:bCs/>
          <w:sz w:val="28"/>
          <w:szCs w:val="28"/>
        </w:rPr>
        <w:t>2</w:t>
      </w:r>
      <w:r>
        <w:rPr>
          <w:rFonts w:ascii="宋体" w:hAnsi="宋体" w:hint="eastAsia"/>
          <w:bCs/>
          <w:sz w:val="28"/>
          <w:szCs w:val="28"/>
        </w:rPr>
        <w:t>：培训师简介</w:t>
      </w:r>
    </w:p>
    <w:p w:rsidR="00BC1FB6" w:rsidRDefault="00BC1FB6" w:rsidP="00BC1FB6">
      <w:pPr>
        <w:spacing w:line="44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郭龙</w:t>
      </w:r>
    </w:p>
    <w:p w:rsidR="00BC1FB6" w:rsidRDefault="00BC1FB6" w:rsidP="00BC1FB6">
      <w:pPr>
        <w:spacing w:line="440" w:lineRule="exact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中华讲师网认证讲师</w:t>
      </w:r>
    </w:p>
    <w:p w:rsidR="00BC1FB6" w:rsidRDefault="00BC1FB6" w:rsidP="00BC1FB6">
      <w:pPr>
        <w:spacing w:line="440" w:lineRule="exact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四川培训联合委员会成员</w:t>
      </w:r>
    </w:p>
    <w:p w:rsidR="00BC1FB6" w:rsidRDefault="00BC1FB6" w:rsidP="00BC1FB6">
      <w:pPr>
        <w:spacing w:line="440" w:lineRule="exact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四川培训师俱乐部理事</w:t>
      </w:r>
    </w:p>
    <w:p w:rsidR="00BC1FB6" w:rsidRDefault="00BC1FB6" w:rsidP="00BC1FB6">
      <w:pPr>
        <w:spacing w:line="440" w:lineRule="exact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四川内训师联盟创始人</w:t>
      </w:r>
    </w:p>
    <w:p w:rsidR="00BC1FB6" w:rsidRDefault="00BC1FB6" w:rsidP="00BC1FB6">
      <w:pPr>
        <w:spacing w:line="440" w:lineRule="exact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《结构性思维》认证讲师</w:t>
      </w:r>
    </w:p>
    <w:p w:rsidR="00BC1FB6" w:rsidRDefault="00BC1FB6" w:rsidP="00BC1FB6">
      <w:pPr>
        <w:spacing w:line="440" w:lineRule="exact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DISC</w:t>
      </w:r>
      <w:r>
        <w:rPr>
          <w:rFonts w:ascii="宋体" w:hAnsi="宋体" w:hint="eastAsia"/>
          <w:bCs/>
          <w:sz w:val="28"/>
          <w:szCs w:val="28"/>
        </w:rPr>
        <w:t>双证讲师</w:t>
      </w:r>
    </w:p>
    <w:p w:rsidR="00BC1FB6" w:rsidRDefault="00BC1FB6" w:rsidP="00BC1FB6">
      <w:pPr>
        <w:spacing w:line="440" w:lineRule="exact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2014</w:t>
      </w:r>
      <w:r>
        <w:rPr>
          <w:rFonts w:ascii="宋体" w:hAnsi="宋体" w:hint="eastAsia"/>
          <w:bCs/>
          <w:sz w:val="28"/>
          <w:szCs w:val="28"/>
        </w:rPr>
        <w:t>年“中国百强讲师”</w:t>
      </w:r>
    </w:p>
    <w:p w:rsidR="00BC1FB6" w:rsidRDefault="00BC1FB6" w:rsidP="00BC1FB6">
      <w:pPr>
        <w:spacing w:line="440" w:lineRule="exact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西南十强讲师。</w:t>
      </w:r>
    </w:p>
    <w:p w:rsidR="00BC1FB6" w:rsidRDefault="00BC1FB6" w:rsidP="00BC1FB6">
      <w:pPr>
        <w:spacing w:line="440" w:lineRule="exact"/>
        <w:ind w:firstLine="360"/>
        <w:rPr>
          <w:rFonts w:ascii="宋体" w:hAnsi="宋体" w:cs="宋体"/>
          <w:color w:val="000000"/>
          <w:kern w:val="0"/>
          <w:sz w:val="23"/>
          <w:szCs w:val="23"/>
        </w:rPr>
      </w:pPr>
      <w:r>
        <w:rPr>
          <w:rFonts w:ascii="宋体" w:hAnsi="宋体" w:hint="eastAsia"/>
          <w:bCs/>
          <w:sz w:val="28"/>
          <w:szCs w:val="28"/>
        </w:rPr>
        <w:t>曾任世界</w:t>
      </w:r>
      <w:r>
        <w:rPr>
          <w:rFonts w:ascii="宋体" w:hAnsi="宋体"/>
          <w:bCs/>
          <w:sz w:val="28"/>
          <w:szCs w:val="28"/>
        </w:rPr>
        <w:t>500</w:t>
      </w:r>
      <w:r>
        <w:rPr>
          <w:rFonts w:ascii="宋体" w:hAnsi="宋体" w:hint="eastAsia"/>
          <w:bCs/>
          <w:sz w:val="28"/>
          <w:szCs w:val="28"/>
        </w:rPr>
        <w:t>强三星集团中国总训培训部门项目经理，中国百强钢贸企业培训经理，企业管理咨询公司高级顾问，拥有</w:t>
      </w:r>
      <w:r>
        <w:rPr>
          <w:rFonts w:ascii="宋体" w:hAnsi="宋体"/>
          <w:bCs/>
          <w:sz w:val="28"/>
          <w:szCs w:val="28"/>
        </w:rPr>
        <w:t>8</w:t>
      </w:r>
      <w:r>
        <w:rPr>
          <w:rFonts w:ascii="宋体" w:hAnsi="宋体" w:hint="eastAsia"/>
          <w:bCs/>
          <w:sz w:val="28"/>
          <w:szCs w:val="28"/>
        </w:rPr>
        <w:t>年以上大型企业培训管理实战经验，</w:t>
      </w:r>
      <w:r>
        <w:rPr>
          <w:rFonts w:ascii="宋体" w:hAnsi="宋体"/>
          <w:bCs/>
          <w:sz w:val="28"/>
          <w:szCs w:val="28"/>
        </w:rPr>
        <w:t>5</w:t>
      </w:r>
      <w:r>
        <w:rPr>
          <w:rFonts w:ascii="宋体" w:hAnsi="宋体" w:hint="eastAsia"/>
          <w:bCs/>
          <w:sz w:val="28"/>
          <w:szCs w:val="28"/>
        </w:rPr>
        <w:t>年以上企业授课经验，熟悉成人学习特点及规律，企业培训管理体系搭建与企业内训师培养。</w:t>
      </w:r>
    </w:p>
    <w:p w:rsidR="00BC1FB6" w:rsidRDefault="00BC1FB6" w:rsidP="00BC1FB6">
      <w:pPr>
        <w:widowControl/>
        <w:spacing w:line="440" w:lineRule="exact"/>
        <w:jc w:val="left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授课风格：</w:t>
      </w:r>
    </w:p>
    <w:p w:rsidR="00BC1FB6" w:rsidRDefault="00BC1FB6" w:rsidP="00BC1FB6">
      <w:pPr>
        <w:widowControl/>
        <w:spacing w:line="440" w:lineRule="exact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语言风趣幽默、课堂演绎生动形象，重视与学员互动；推崇体验式培训、教练式引导，以学员为中心，承诺永远不讲“一模一样”的课。</w:t>
      </w:r>
    </w:p>
    <w:p w:rsidR="00BC1FB6" w:rsidRDefault="00BC1FB6" w:rsidP="00BC1FB6">
      <w:pPr>
        <w:widowControl/>
        <w:spacing w:line="440" w:lineRule="exact"/>
        <w:jc w:val="left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部分服务客户：</w:t>
      </w:r>
    </w:p>
    <w:p w:rsidR="005A55E2" w:rsidRPr="00BC1FB6" w:rsidRDefault="00BC1FB6" w:rsidP="00BC1FB6">
      <w:pPr>
        <w:widowControl/>
        <w:spacing w:line="440" w:lineRule="exact"/>
        <w:jc w:val="left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中国移动、中国烟草、中国石化、壳牌石油、攀枝花烟草局、北京三星通信研究院、北京小是小餐饮管理公司、四川置信集团、四川蓝光集团、盛泽源农业科技公司、鑫成实贸易公司、远大蜀阳药业、中迪禾邦集团、四川永志担保有公司、、台湾宾果101牛排、四川谦视文化公司、中环康源职业病体检中心、新世纪妇儿医院等</w:t>
      </w:r>
    </w:p>
    <w:p w:rsidR="004C472D" w:rsidRDefault="004C472D" w:rsidP="005A55E2"/>
    <w:sectPr w:rsidR="004C472D" w:rsidSect="004C4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454A6"/>
    <w:multiLevelType w:val="multilevel"/>
    <w:tmpl w:val="2A2454A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C9F4532"/>
    <w:multiLevelType w:val="multilevel"/>
    <w:tmpl w:val="4C9F4532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55E2"/>
    <w:rsid w:val="004C472D"/>
    <w:rsid w:val="005A55E2"/>
    <w:rsid w:val="00BC1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E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5E2"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>CHINA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2017-03-10T02:59:00Z</dcterms:created>
  <dcterms:modified xsi:type="dcterms:W3CDTF">2017-03-10T02:59:00Z</dcterms:modified>
</cp:coreProperties>
</file>