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46" w:rsidRDefault="002B4D46" w:rsidP="002B4D46">
      <w:pPr>
        <w:pStyle w:val="1"/>
        <w:adjustRightInd w:val="0"/>
        <w:snapToGrid w:val="0"/>
        <w:spacing w:line="360" w:lineRule="auto"/>
        <w:ind w:firstLineChars="0" w:firstLine="0"/>
        <w:rPr>
          <w:rStyle w:val="a3"/>
          <w:rFonts w:ascii="仿宋" w:eastAsia="仿宋" w:hAnsi="仿宋" w:cs="仿宋" w:hint="eastAsia"/>
          <w:color w:val="333333"/>
          <w:sz w:val="44"/>
          <w:szCs w:val="44"/>
        </w:rPr>
      </w:pPr>
      <w:r>
        <w:rPr>
          <w:rStyle w:val="a3"/>
          <w:rFonts w:ascii="仿宋" w:eastAsia="仿宋" w:hAnsi="仿宋" w:cs="仿宋" w:hint="eastAsia"/>
          <w:color w:val="333333"/>
          <w:sz w:val="44"/>
          <w:szCs w:val="44"/>
        </w:rPr>
        <w:t>附件一：</w:t>
      </w:r>
    </w:p>
    <w:p w:rsidR="002B4D46" w:rsidRDefault="002B4D46" w:rsidP="002B4D46">
      <w:pPr>
        <w:pStyle w:val="1"/>
        <w:adjustRightInd w:val="0"/>
        <w:snapToGrid w:val="0"/>
        <w:spacing w:line="360" w:lineRule="auto"/>
        <w:ind w:firstLineChars="0" w:firstLine="0"/>
        <w:rPr>
          <w:rStyle w:val="a3"/>
          <w:rFonts w:ascii="仿宋" w:eastAsia="仿宋" w:hAnsi="仿宋" w:cs="仿宋"/>
          <w:color w:val="333333"/>
          <w:sz w:val="44"/>
          <w:szCs w:val="44"/>
        </w:rPr>
      </w:pPr>
    </w:p>
    <w:p w:rsidR="002B4D46" w:rsidRDefault="002B4D46" w:rsidP="002B4D46">
      <w:pPr>
        <w:pStyle w:val="1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黑体"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sz w:val="44"/>
          <w:szCs w:val="44"/>
        </w:rPr>
        <w:t>“首届智慧企业创新发展峰会”议程表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1642"/>
        <w:gridCol w:w="5484"/>
        <w:gridCol w:w="1248"/>
      </w:tblGrid>
      <w:tr w:rsidR="002B4D46" w:rsidTr="00262619">
        <w:trPr>
          <w:trHeight w:val="454"/>
        </w:trPr>
        <w:tc>
          <w:tcPr>
            <w:tcW w:w="836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1248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</w:t>
            </w:r>
          </w:p>
        </w:tc>
      </w:tr>
      <w:tr w:rsidR="002B4D46" w:rsidTr="00262619">
        <w:trPr>
          <w:cantSplit/>
          <w:trHeight w:val="624"/>
        </w:trPr>
        <w:tc>
          <w:tcPr>
            <w:tcW w:w="836" w:type="dxa"/>
            <w:vMerge w:val="restart"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︵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峰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︶</w:t>
            </w: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8:30-9:00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与会代表扫码签到。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9:00-9:05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观看智慧企业宣传片。</w:t>
            </w:r>
          </w:p>
        </w:tc>
        <w:tc>
          <w:tcPr>
            <w:tcW w:w="1248" w:type="dxa"/>
            <w:vMerge/>
            <w:tcBorders>
              <w:top w:val="nil"/>
              <w:bottom w:val="nil"/>
            </w:tcBorders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9:05-9:15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主持人介绍嘉宾及议程。</w:t>
            </w:r>
          </w:p>
        </w:tc>
        <w:tc>
          <w:tcPr>
            <w:tcW w:w="1248" w:type="dxa"/>
            <w:vMerge w:val="restart"/>
            <w:tcBorders>
              <w:top w:val="nil"/>
            </w:tcBorders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电视台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刘源</w:t>
            </w: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9:15-9:20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峰会启动仪式。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9:20-9:30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中国国电集团公司领导代表承办单位致欢迎辞。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9:30-9:40 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工信部原领导致辞。 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9:40-9:50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国务院国资委原领导致辞。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9:50-10:00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中企联领导致辞。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10:00-10:10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省人民政府领导致辞。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10:10-10:20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省企联会长致辞。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10:20-10:30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省经信委领导致辞。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10:30-10:40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授牌仪式。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10:40-10:50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茶歇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10:50-11:20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中国工程院院士潘云鹤作主旨报告。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11:20-11:50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国电大渡河公司总经理涂扬举作智慧企业建设经验交流。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24"/>
        </w:trPr>
        <w:tc>
          <w:tcPr>
            <w:tcW w:w="836" w:type="dxa"/>
            <w:vMerge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11:50-12:00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中国工程院院士钟登华作点评。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454"/>
        </w:trPr>
        <w:tc>
          <w:tcPr>
            <w:tcW w:w="836" w:type="dxa"/>
            <w:vAlign w:val="center"/>
          </w:tcPr>
          <w:p w:rsidR="002B4D46" w:rsidRDefault="002B4D46" w:rsidP="002626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1248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</w:t>
            </w:r>
          </w:p>
        </w:tc>
      </w:tr>
      <w:tr w:rsidR="002B4D46" w:rsidTr="00262619">
        <w:trPr>
          <w:trHeight w:val="680"/>
        </w:trPr>
        <w:tc>
          <w:tcPr>
            <w:tcW w:w="836" w:type="dxa"/>
            <w:vMerge w:val="restart"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︵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坛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︶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14:00-14:20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pStyle w:val="2"/>
              <w:spacing w:line="560" w:lineRule="exact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浙江大学软件研究所所长陈纯院士演讲。</w:t>
            </w:r>
          </w:p>
        </w:tc>
        <w:tc>
          <w:tcPr>
            <w:tcW w:w="1248" w:type="dxa"/>
            <w:vMerge w:val="restart"/>
            <w:vAlign w:val="center"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</w:t>
            </w:r>
          </w:p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电视台</w:t>
            </w:r>
          </w:p>
          <w:p w:rsidR="002B4D46" w:rsidRDefault="002B4D46" w:rsidP="00262619">
            <w:pPr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刘源</w:t>
            </w: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14:20-14:40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pStyle w:val="2"/>
              <w:spacing w:line="560" w:lineRule="exact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天津大学校长钟登华院士演讲。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14:40-15:00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pStyle w:val="2"/>
              <w:spacing w:line="560" w:lineRule="exact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清华大学经管学院院长助理陈劲教授演讲。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15:00-15:15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四川省社会科学院书记李后强演讲。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15:15-15:30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华为科技有限公司嘉宾演讲。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15:30-15:45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阿里云计算有限公司嘉宾演讲。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15:45-16:00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城云科技（中国）有限公司嘉宾演讲。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16:00-16:15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南京南瑞集团公司嘉宾演讲。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16:15-16:30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四川能信科技有限公司嘉宾演讲。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16:30-16:45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成都锐达自动控制有限公司嘉宾演讲。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16:45-16:55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国网信息通信产业集团有限公司嘉宾演讲。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16:55-17:05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北京神州绿盟信息安全科技股份有限公司</w:t>
            </w:r>
          </w:p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17:05-17:15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Polycom 通讯系统（北京）有限公司 </w:t>
            </w:r>
          </w:p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17:15-17:25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国际商业机器（中国）有限公司嘉宾演讲。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17:25-17:35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浪潮集团有限公司嘉宾演讲。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17:35-17:45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甲骨文（中国）软件股份有限公司</w:t>
            </w:r>
          </w:p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4D46" w:rsidTr="00262619">
        <w:trPr>
          <w:trHeight w:val="680"/>
        </w:trPr>
        <w:tc>
          <w:tcPr>
            <w:tcW w:w="836" w:type="dxa"/>
            <w:vMerge/>
          </w:tcPr>
          <w:p w:rsidR="002B4D46" w:rsidRDefault="002B4D46" w:rsidP="0026261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B4D46" w:rsidRDefault="002B4D46" w:rsidP="0026261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17:45-17:55</w:t>
            </w:r>
          </w:p>
        </w:tc>
        <w:tc>
          <w:tcPr>
            <w:tcW w:w="5484" w:type="dxa"/>
            <w:vAlign w:val="center"/>
          </w:tcPr>
          <w:p w:rsidR="002B4D46" w:rsidRDefault="002B4D46" w:rsidP="00262619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广州奥特信息科技股份有限公司嘉宾演讲。</w:t>
            </w:r>
          </w:p>
        </w:tc>
        <w:tc>
          <w:tcPr>
            <w:tcW w:w="1248" w:type="dxa"/>
            <w:vMerge/>
            <w:vAlign w:val="center"/>
          </w:tcPr>
          <w:p w:rsidR="002B4D46" w:rsidRDefault="002B4D46" w:rsidP="00262619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C2F67" w:rsidRDefault="002C2F67"/>
    <w:sectPr w:rsidR="002C2F67" w:rsidSect="002C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D46"/>
    <w:rsid w:val="002B4D46"/>
    <w:rsid w:val="002C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D46"/>
    <w:rPr>
      <w:b/>
      <w:bCs/>
    </w:rPr>
  </w:style>
  <w:style w:type="paragraph" w:customStyle="1" w:styleId="1">
    <w:name w:val="列出段落1"/>
    <w:basedOn w:val="a"/>
    <w:uiPriority w:val="34"/>
    <w:qFormat/>
    <w:rsid w:val="002B4D46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2B4D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>CHINA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2016-11-01T07:28:00Z</dcterms:created>
  <dcterms:modified xsi:type="dcterms:W3CDTF">2016-11-01T07:30:00Z</dcterms:modified>
</cp:coreProperties>
</file>