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CE" w:rsidRPr="0065250D" w:rsidRDefault="00830D08" w:rsidP="001C5A9C">
      <w:pPr>
        <w:spacing w:beforeLines="50" w:afterLines="50" w:line="560" w:lineRule="exact"/>
        <w:jc w:val="center"/>
        <w:rPr>
          <w:rFonts w:ascii="仿宋" w:eastAsia="仿宋" w:hAnsi="仿宋"/>
          <w:b/>
          <w:sz w:val="30"/>
          <w:szCs w:val="30"/>
        </w:rPr>
      </w:pPr>
      <w:r w:rsidRPr="00830D08">
        <w:rPr>
          <w:rFonts w:ascii="仿宋" w:eastAsia="仿宋" w:hAnsi="仿宋"/>
          <w:noProof/>
          <w:sz w:val="30"/>
          <w:szCs w:val="30"/>
        </w:rPr>
        <w:pict>
          <v:shapetype id="_x0000_t202" coordsize="21600,21600" o:spt="202" path="m,l,21600r21600,l21600,xe">
            <v:stroke joinstyle="miter"/>
            <v:path gradientshapeok="t" o:connecttype="rect"/>
          </v:shapetype>
          <v:shape id="_x0000_s1026" type="#_x0000_t202" style="position:absolute;left:0;text-align:left;margin-left:2.8pt;margin-top:.8pt;width:180pt;height:23.4pt;z-index:1">
            <v:textbox style="mso-next-textbox:#_x0000_s1026">
              <w:txbxContent>
                <w:p w:rsidR="005F72CE" w:rsidRPr="00B7213A" w:rsidRDefault="005F72CE" w:rsidP="00C324FB">
                  <w:pPr>
                    <w:rPr>
                      <w:szCs w:val="21"/>
                    </w:rPr>
                  </w:pPr>
                  <w:r>
                    <w:rPr>
                      <w:rFonts w:hint="eastAsia"/>
                      <w:szCs w:val="21"/>
                    </w:rPr>
                    <w:t>四川省</w:t>
                  </w:r>
                  <w:r w:rsidRPr="00B7213A">
                    <w:rPr>
                      <w:rFonts w:hint="eastAsia"/>
                      <w:szCs w:val="21"/>
                    </w:rPr>
                    <w:t>企业联合会咨询委员会</w:t>
                  </w:r>
                </w:p>
                <w:p w:rsidR="005F72CE" w:rsidRPr="0010134A" w:rsidRDefault="005F72CE" w:rsidP="00C324FB"/>
              </w:txbxContent>
            </v:textbox>
          </v:shape>
        </w:pict>
      </w:r>
    </w:p>
    <w:p w:rsidR="005F72CE" w:rsidRPr="0065250D" w:rsidRDefault="005F72CE" w:rsidP="001C5A9C">
      <w:pPr>
        <w:pStyle w:val="Default"/>
        <w:spacing w:beforeLines="50" w:afterLines="50" w:line="500" w:lineRule="exact"/>
        <w:jc w:val="center"/>
        <w:rPr>
          <w:rFonts w:ascii="仿宋" w:eastAsia="仿宋" w:hAnsi="仿宋"/>
          <w:b/>
          <w:sz w:val="30"/>
          <w:szCs w:val="30"/>
        </w:rPr>
      </w:pPr>
      <w:r w:rsidRPr="0065250D">
        <w:rPr>
          <w:rFonts w:ascii="仿宋" w:eastAsia="仿宋" w:hAnsi="仿宋" w:hint="eastAsia"/>
          <w:b/>
          <w:sz w:val="30"/>
          <w:szCs w:val="30"/>
        </w:rPr>
        <w:t>四川省优秀管理咨询案例审定发布办法（试行）</w:t>
      </w:r>
      <w:bookmarkStart w:id="0" w:name="_GoBack"/>
      <w:bookmarkEnd w:id="0"/>
    </w:p>
    <w:p w:rsidR="005F72CE" w:rsidRPr="0065250D" w:rsidRDefault="005F72CE" w:rsidP="001C5A9C">
      <w:pPr>
        <w:pStyle w:val="Default"/>
        <w:spacing w:beforeLines="50" w:afterLines="50" w:line="500" w:lineRule="exact"/>
        <w:jc w:val="center"/>
        <w:rPr>
          <w:rFonts w:ascii="仿宋" w:eastAsia="仿宋" w:hAnsi="仿宋"/>
          <w:b/>
          <w:sz w:val="30"/>
          <w:szCs w:val="30"/>
        </w:rPr>
      </w:pPr>
      <w:r w:rsidRPr="0065250D">
        <w:rPr>
          <w:rFonts w:ascii="仿宋" w:eastAsia="仿宋" w:hAnsi="仿宋" w:hint="eastAsia"/>
          <w:b/>
          <w:sz w:val="30"/>
          <w:szCs w:val="30"/>
        </w:rPr>
        <w:t>第一章</w:t>
      </w:r>
      <w:r w:rsidRPr="0065250D">
        <w:rPr>
          <w:rFonts w:ascii="仿宋" w:eastAsia="仿宋" w:hAnsi="仿宋"/>
          <w:b/>
          <w:sz w:val="30"/>
          <w:szCs w:val="30"/>
        </w:rPr>
        <w:t xml:space="preserve"> </w:t>
      </w:r>
      <w:r w:rsidRPr="0065250D">
        <w:rPr>
          <w:rFonts w:ascii="仿宋" w:eastAsia="仿宋" w:hAnsi="仿宋" w:hint="eastAsia"/>
          <w:b/>
          <w:sz w:val="30"/>
          <w:szCs w:val="30"/>
        </w:rPr>
        <w:t>总</w:t>
      </w:r>
      <w:r w:rsidRPr="0065250D">
        <w:rPr>
          <w:rFonts w:ascii="仿宋" w:eastAsia="仿宋" w:hAnsi="仿宋"/>
          <w:b/>
          <w:sz w:val="30"/>
          <w:szCs w:val="30"/>
        </w:rPr>
        <w:t xml:space="preserve"> </w:t>
      </w:r>
      <w:r w:rsidRPr="0065250D">
        <w:rPr>
          <w:rFonts w:ascii="仿宋" w:eastAsia="仿宋" w:hAnsi="仿宋" w:hint="eastAsia"/>
          <w:b/>
          <w:sz w:val="30"/>
          <w:szCs w:val="30"/>
        </w:rPr>
        <w:t>则</w:t>
      </w:r>
    </w:p>
    <w:p w:rsidR="005F72CE" w:rsidRPr="0065250D" w:rsidRDefault="005F72CE" w:rsidP="0065250D">
      <w:pPr>
        <w:widowControl/>
        <w:spacing w:line="500" w:lineRule="exact"/>
        <w:ind w:firstLineChars="200" w:firstLine="602"/>
        <w:jc w:val="left"/>
        <w:rPr>
          <w:rFonts w:ascii="仿宋" w:eastAsia="仿宋" w:hAnsi="仿宋" w:cs="宋体"/>
          <w:color w:val="000000"/>
          <w:kern w:val="0"/>
          <w:sz w:val="30"/>
          <w:szCs w:val="30"/>
        </w:rPr>
      </w:pPr>
      <w:r w:rsidRPr="0065250D">
        <w:rPr>
          <w:rFonts w:ascii="仿宋" w:eastAsia="仿宋" w:hAnsi="仿宋" w:hint="eastAsia"/>
          <w:b/>
          <w:sz w:val="30"/>
          <w:szCs w:val="30"/>
        </w:rPr>
        <w:t>第一条</w:t>
      </w:r>
      <w:r w:rsidRPr="0065250D">
        <w:rPr>
          <w:rFonts w:ascii="仿宋" w:eastAsia="仿宋" w:hAnsi="仿宋"/>
          <w:sz w:val="30"/>
          <w:szCs w:val="30"/>
        </w:rPr>
        <w:t xml:space="preserve"> </w:t>
      </w:r>
      <w:r w:rsidRPr="0065250D">
        <w:rPr>
          <w:rFonts w:ascii="仿宋" w:eastAsia="仿宋" w:hAnsi="仿宋" w:cs="宋体" w:hint="eastAsia"/>
          <w:color w:val="000000"/>
          <w:kern w:val="0"/>
          <w:sz w:val="30"/>
          <w:szCs w:val="30"/>
        </w:rPr>
        <w:t>为响应</w:t>
      </w:r>
      <w:r w:rsidRPr="0065250D">
        <w:rPr>
          <w:rFonts w:ascii="仿宋" w:eastAsia="仿宋" w:hAnsi="仿宋" w:hint="eastAsia"/>
          <w:sz w:val="30"/>
          <w:szCs w:val="30"/>
        </w:rPr>
        <w:t>国际管理咨询协会理事会（</w:t>
      </w:r>
      <w:r w:rsidRPr="0065250D">
        <w:rPr>
          <w:rFonts w:ascii="仿宋" w:eastAsia="仿宋" w:hAnsi="仿宋"/>
          <w:sz w:val="30"/>
          <w:szCs w:val="30"/>
        </w:rPr>
        <w:t>International Council of Management Consulting Institutes</w:t>
      </w:r>
      <w:r w:rsidRPr="0065250D">
        <w:rPr>
          <w:rFonts w:ascii="仿宋" w:eastAsia="仿宋" w:hAnsi="仿宋" w:hint="eastAsia"/>
          <w:sz w:val="30"/>
          <w:szCs w:val="30"/>
        </w:rPr>
        <w:t>）、中国企业联合会咨询委员会理事会</w:t>
      </w:r>
      <w:r w:rsidRPr="0065250D">
        <w:rPr>
          <w:rFonts w:ascii="仿宋" w:eastAsia="仿宋" w:hAnsi="仿宋" w:cs="宋体" w:hint="eastAsia"/>
          <w:color w:val="000000"/>
          <w:kern w:val="0"/>
          <w:sz w:val="30"/>
          <w:szCs w:val="30"/>
        </w:rPr>
        <w:t>号召，总结和推广我省管理咨询行业的优秀经验，鼓励和引导管理咨询公司不断提高管理咨询技术水平，增强自主创新能力，培育核心竞争力，特制定本办法。</w:t>
      </w:r>
    </w:p>
    <w:p w:rsidR="005F72CE" w:rsidRPr="0065250D" w:rsidRDefault="005F72CE" w:rsidP="0065250D">
      <w:pPr>
        <w:widowControl/>
        <w:spacing w:line="500" w:lineRule="exact"/>
        <w:ind w:firstLineChars="200" w:firstLine="602"/>
        <w:jc w:val="left"/>
        <w:rPr>
          <w:rFonts w:ascii="仿宋" w:eastAsia="仿宋" w:hAnsi="仿宋" w:cs="宋体"/>
          <w:b/>
          <w:color w:val="000000"/>
          <w:kern w:val="0"/>
          <w:sz w:val="30"/>
          <w:szCs w:val="30"/>
        </w:rPr>
      </w:pPr>
      <w:r w:rsidRPr="0065250D">
        <w:rPr>
          <w:rFonts w:ascii="仿宋" w:eastAsia="仿宋" w:hAnsi="仿宋" w:cs="宋体" w:hint="eastAsia"/>
          <w:b/>
          <w:color w:val="000000"/>
          <w:kern w:val="0"/>
          <w:sz w:val="30"/>
          <w:szCs w:val="30"/>
        </w:rPr>
        <w:t>第二条</w:t>
      </w:r>
      <w:r w:rsidRPr="0065250D">
        <w:rPr>
          <w:rFonts w:ascii="仿宋" w:eastAsia="仿宋" w:hAnsi="仿宋" w:cs="宋体"/>
          <w:color w:val="000000"/>
          <w:kern w:val="0"/>
          <w:sz w:val="30"/>
          <w:szCs w:val="30"/>
        </w:rPr>
        <w:t xml:space="preserve"> </w:t>
      </w:r>
      <w:r w:rsidRPr="0065250D">
        <w:rPr>
          <w:rFonts w:ascii="仿宋" w:eastAsia="仿宋" w:hAnsi="仿宋" w:cs="宋体" w:hint="eastAsia"/>
          <w:color w:val="000000"/>
          <w:kern w:val="0"/>
          <w:sz w:val="30"/>
          <w:szCs w:val="30"/>
        </w:rPr>
        <w:t>凡在四川省内主营从事管理咨询业务的机构均可申报四川省优秀管理咨询案例。</w:t>
      </w:r>
    </w:p>
    <w:p w:rsidR="005F72CE" w:rsidRPr="0065250D" w:rsidRDefault="005F72CE" w:rsidP="0065250D">
      <w:pPr>
        <w:widowControl/>
        <w:spacing w:line="500" w:lineRule="exact"/>
        <w:ind w:firstLineChars="200" w:firstLine="602"/>
        <w:jc w:val="left"/>
        <w:rPr>
          <w:rFonts w:ascii="仿宋" w:eastAsia="仿宋" w:hAnsi="仿宋" w:cs="宋体"/>
          <w:color w:val="000000"/>
          <w:kern w:val="0"/>
          <w:sz w:val="30"/>
          <w:szCs w:val="30"/>
        </w:rPr>
      </w:pPr>
      <w:r w:rsidRPr="0065250D">
        <w:rPr>
          <w:rFonts w:ascii="仿宋" w:eastAsia="仿宋" w:hAnsi="仿宋" w:hint="eastAsia"/>
          <w:b/>
          <w:sz w:val="30"/>
          <w:szCs w:val="30"/>
        </w:rPr>
        <w:t>第三条</w:t>
      </w:r>
      <w:r w:rsidRPr="0065250D">
        <w:rPr>
          <w:rFonts w:ascii="仿宋" w:eastAsia="仿宋" w:hAnsi="仿宋"/>
          <w:b/>
          <w:sz w:val="30"/>
          <w:szCs w:val="30"/>
        </w:rPr>
        <w:t xml:space="preserve"> </w:t>
      </w:r>
      <w:r w:rsidRPr="0065250D">
        <w:rPr>
          <w:rFonts w:ascii="仿宋" w:eastAsia="仿宋" w:hAnsi="仿宋" w:cs="宋体" w:hint="eastAsia"/>
          <w:color w:val="000000"/>
          <w:kern w:val="0"/>
          <w:sz w:val="30"/>
          <w:szCs w:val="30"/>
        </w:rPr>
        <w:t>四川省优秀管理咨询案例坚持自愿申报、限额推荐、专家审定、社会公示的原则。</w:t>
      </w:r>
    </w:p>
    <w:p w:rsidR="005F72CE" w:rsidRPr="0065250D" w:rsidRDefault="005F72CE" w:rsidP="0065250D">
      <w:pPr>
        <w:widowControl/>
        <w:spacing w:line="500" w:lineRule="exact"/>
        <w:ind w:firstLineChars="200" w:firstLine="602"/>
        <w:jc w:val="left"/>
        <w:rPr>
          <w:rFonts w:ascii="仿宋" w:eastAsia="仿宋" w:hAnsi="仿宋" w:cs="宋体"/>
          <w:color w:val="000000"/>
          <w:kern w:val="0"/>
          <w:sz w:val="30"/>
          <w:szCs w:val="30"/>
        </w:rPr>
      </w:pPr>
      <w:r w:rsidRPr="0065250D">
        <w:rPr>
          <w:rFonts w:ascii="仿宋" w:eastAsia="仿宋" w:hAnsi="仿宋" w:hint="eastAsia"/>
          <w:b/>
          <w:sz w:val="30"/>
          <w:szCs w:val="30"/>
        </w:rPr>
        <w:t>第四条</w:t>
      </w:r>
      <w:r w:rsidRPr="0065250D">
        <w:rPr>
          <w:rFonts w:ascii="仿宋" w:eastAsia="仿宋" w:hAnsi="仿宋"/>
          <w:sz w:val="30"/>
          <w:szCs w:val="30"/>
        </w:rPr>
        <w:t xml:space="preserve"> </w:t>
      </w:r>
      <w:r w:rsidRPr="0065250D">
        <w:rPr>
          <w:rFonts w:ascii="仿宋" w:eastAsia="仿宋" w:hAnsi="仿宋" w:cs="宋体" w:hint="eastAsia"/>
          <w:color w:val="000000"/>
          <w:kern w:val="0"/>
          <w:sz w:val="30"/>
          <w:szCs w:val="30"/>
        </w:rPr>
        <w:t>四川省企业联合会咨询委员会组织成立四川</w:t>
      </w:r>
      <w:r w:rsidRPr="0065250D">
        <w:rPr>
          <w:rFonts w:ascii="仿宋" w:eastAsia="仿宋" w:hAnsi="仿宋" w:hint="eastAsia"/>
          <w:sz w:val="30"/>
          <w:szCs w:val="30"/>
        </w:rPr>
        <w:t>省优秀管理咨询案例审定委员会</w:t>
      </w:r>
      <w:r w:rsidRPr="0065250D">
        <w:rPr>
          <w:rFonts w:ascii="仿宋" w:eastAsia="仿宋" w:hAnsi="仿宋" w:cs="宋体" w:hint="eastAsia"/>
          <w:color w:val="000000"/>
          <w:kern w:val="0"/>
          <w:sz w:val="30"/>
          <w:szCs w:val="30"/>
        </w:rPr>
        <w:t>和四川省</w:t>
      </w:r>
      <w:r w:rsidRPr="0065250D">
        <w:rPr>
          <w:rFonts w:ascii="仿宋" w:eastAsia="仿宋" w:hAnsi="仿宋" w:hint="eastAsia"/>
          <w:sz w:val="30"/>
          <w:szCs w:val="30"/>
        </w:rPr>
        <w:t>优秀管理咨询案例审定</w:t>
      </w:r>
      <w:r w:rsidRPr="0065250D">
        <w:rPr>
          <w:rFonts w:ascii="仿宋" w:eastAsia="仿宋" w:hAnsi="仿宋" w:cs="宋体" w:hint="eastAsia"/>
          <w:color w:val="000000"/>
          <w:kern w:val="0"/>
          <w:sz w:val="30"/>
          <w:szCs w:val="30"/>
        </w:rPr>
        <w:t>办公室。</w:t>
      </w:r>
    </w:p>
    <w:p w:rsidR="005F72CE" w:rsidRPr="0065250D" w:rsidRDefault="005F72CE" w:rsidP="0065250D">
      <w:pPr>
        <w:widowControl/>
        <w:spacing w:line="500" w:lineRule="exact"/>
        <w:ind w:firstLineChars="200" w:firstLine="600"/>
        <w:jc w:val="left"/>
        <w:rPr>
          <w:rFonts w:ascii="仿宋" w:eastAsia="仿宋" w:hAnsi="仿宋" w:cs="宋体"/>
          <w:color w:val="000000"/>
          <w:kern w:val="0"/>
          <w:sz w:val="30"/>
          <w:szCs w:val="30"/>
        </w:rPr>
      </w:pPr>
      <w:r w:rsidRPr="0065250D">
        <w:rPr>
          <w:rFonts w:ascii="仿宋" w:eastAsia="仿宋" w:hAnsi="仿宋" w:cs="宋体" w:hint="eastAsia"/>
          <w:color w:val="000000"/>
          <w:kern w:val="0"/>
          <w:sz w:val="30"/>
          <w:szCs w:val="30"/>
        </w:rPr>
        <w:t>四川</w:t>
      </w:r>
      <w:r w:rsidRPr="0065250D">
        <w:rPr>
          <w:rFonts w:ascii="仿宋" w:eastAsia="仿宋" w:hAnsi="仿宋" w:hint="eastAsia"/>
          <w:sz w:val="30"/>
          <w:szCs w:val="30"/>
        </w:rPr>
        <w:t>省优秀管理咨询案例审定委员会负</w:t>
      </w:r>
      <w:r w:rsidRPr="0065250D">
        <w:rPr>
          <w:rFonts w:ascii="仿宋" w:eastAsia="仿宋" w:hAnsi="仿宋" w:cs="宋体" w:hint="eastAsia"/>
          <w:color w:val="000000"/>
          <w:kern w:val="0"/>
          <w:sz w:val="30"/>
          <w:szCs w:val="30"/>
        </w:rPr>
        <w:t>责优秀管理咨询案例的审定工作。四川省</w:t>
      </w:r>
      <w:r w:rsidRPr="0065250D">
        <w:rPr>
          <w:rFonts w:ascii="仿宋" w:eastAsia="仿宋" w:hAnsi="仿宋" w:hint="eastAsia"/>
          <w:sz w:val="30"/>
          <w:szCs w:val="30"/>
        </w:rPr>
        <w:t>优秀管理咨询案例审定</w:t>
      </w:r>
      <w:r w:rsidRPr="0065250D">
        <w:rPr>
          <w:rFonts w:ascii="仿宋" w:eastAsia="仿宋" w:hAnsi="仿宋" w:cs="宋体" w:hint="eastAsia"/>
          <w:color w:val="000000"/>
          <w:kern w:val="0"/>
          <w:sz w:val="30"/>
          <w:szCs w:val="30"/>
        </w:rPr>
        <w:t>办公室负责具体组织实施和日常管理。</w:t>
      </w:r>
    </w:p>
    <w:p w:rsidR="005F72CE" w:rsidRPr="0065250D" w:rsidRDefault="005F72CE" w:rsidP="001C5A9C">
      <w:pPr>
        <w:pStyle w:val="Default"/>
        <w:spacing w:beforeLines="50" w:afterLines="50" w:line="500" w:lineRule="exact"/>
        <w:jc w:val="center"/>
        <w:rPr>
          <w:rFonts w:ascii="仿宋" w:eastAsia="仿宋" w:hAnsi="仿宋"/>
          <w:b/>
          <w:sz w:val="30"/>
          <w:szCs w:val="30"/>
        </w:rPr>
      </w:pPr>
      <w:r w:rsidRPr="0065250D">
        <w:rPr>
          <w:rFonts w:ascii="仿宋" w:eastAsia="仿宋" w:hAnsi="仿宋" w:hint="eastAsia"/>
          <w:b/>
          <w:sz w:val="30"/>
          <w:szCs w:val="30"/>
        </w:rPr>
        <w:t>第二章</w:t>
      </w:r>
      <w:r w:rsidRPr="0065250D">
        <w:rPr>
          <w:rFonts w:ascii="仿宋" w:eastAsia="仿宋" w:hAnsi="仿宋"/>
          <w:b/>
          <w:sz w:val="30"/>
          <w:szCs w:val="30"/>
        </w:rPr>
        <w:t xml:space="preserve"> </w:t>
      </w:r>
      <w:r w:rsidRPr="0065250D">
        <w:rPr>
          <w:rFonts w:ascii="仿宋" w:eastAsia="仿宋" w:hAnsi="仿宋" w:hint="eastAsia"/>
          <w:b/>
          <w:sz w:val="30"/>
          <w:szCs w:val="30"/>
        </w:rPr>
        <w:t>审定标准</w:t>
      </w:r>
    </w:p>
    <w:p w:rsidR="005F72CE" w:rsidRPr="0065250D" w:rsidRDefault="005F72CE" w:rsidP="0065250D">
      <w:pPr>
        <w:widowControl/>
        <w:spacing w:line="500" w:lineRule="exact"/>
        <w:ind w:firstLineChars="200" w:firstLine="602"/>
        <w:jc w:val="left"/>
        <w:rPr>
          <w:rFonts w:ascii="仿宋" w:eastAsia="仿宋" w:hAnsi="仿宋" w:cs="宋体"/>
          <w:color w:val="000000"/>
          <w:kern w:val="0"/>
          <w:sz w:val="30"/>
          <w:szCs w:val="30"/>
        </w:rPr>
      </w:pPr>
      <w:r w:rsidRPr="0065250D">
        <w:rPr>
          <w:rFonts w:ascii="仿宋" w:eastAsia="仿宋" w:hAnsi="仿宋" w:cs="宋体" w:hint="eastAsia"/>
          <w:b/>
          <w:color w:val="000000"/>
          <w:kern w:val="0"/>
          <w:sz w:val="30"/>
          <w:szCs w:val="30"/>
        </w:rPr>
        <w:t>第五条</w:t>
      </w:r>
      <w:r w:rsidRPr="0065250D">
        <w:rPr>
          <w:rFonts w:ascii="仿宋" w:eastAsia="仿宋" w:hAnsi="仿宋" w:cs="宋体"/>
          <w:color w:val="000000"/>
          <w:kern w:val="0"/>
          <w:sz w:val="30"/>
          <w:szCs w:val="30"/>
        </w:rPr>
        <w:t xml:space="preserve"> </w:t>
      </w:r>
      <w:r w:rsidRPr="0065250D">
        <w:rPr>
          <w:rFonts w:ascii="仿宋" w:eastAsia="仿宋" w:hAnsi="仿宋" w:cs="宋体" w:hint="eastAsia"/>
          <w:color w:val="000000"/>
          <w:kern w:val="0"/>
          <w:sz w:val="30"/>
          <w:szCs w:val="30"/>
        </w:rPr>
        <w:t>优秀管理咨询案例从以下三个方面进行评价：</w:t>
      </w:r>
    </w:p>
    <w:p w:rsidR="005F72CE" w:rsidRPr="0065250D" w:rsidRDefault="005F72CE" w:rsidP="0065250D">
      <w:pPr>
        <w:widowControl/>
        <w:spacing w:line="500" w:lineRule="exact"/>
        <w:ind w:firstLineChars="200" w:firstLine="600"/>
        <w:jc w:val="left"/>
        <w:rPr>
          <w:rFonts w:ascii="仿宋" w:eastAsia="仿宋" w:hAnsi="仿宋" w:cs="宋体"/>
          <w:color w:val="000000"/>
          <w:kern w:val="0"/>
          <w:sz w:val="30"/>
          <w:szCs w:val="30"/>
        </w:rPr>
      </w:pPr>
      <w:r w:rsidRPr="0065250D">
        <w:rPr>
          <w:rFonts w:ascii="仿宋" w:eastAsia="仿宋" w:hAnsi="仿宋" w:cs="宋体"/>
          <w:color w:val="000000"/>
          <w:kern w:val="0"/>
          <w:sz w:val="30"/>
          <w:szCs w:val="30"/>
        </w:rPr>
        <w:t xml:space="preserve">1. </w:t>
      </w:r>
      <w:r w:rsidRPr="0065250D">
        <w:rPr>
          <w:rFonts w:ascii="仿宋" w:eastAsia="仿宋" w:hAnsi="仿宋" w:cs="宋体" w:hint="eastAsia"/>
          <w:color w:val="000000"/>
          <w:kern w:val="0"/>
          <w:sz w:val="30"/>
          <w:szCs w:val="30"/>
        </w:rPr>
        <w:t>创新性：即在实践中率先发现和总结出某些管理领域的客观规律；或者在借鉴国内外先进管理咨询理论、方法、手段和经验的基础上，在实践中予以创造性地应用或进一步的改进和发展。</w:t>
      </w:r>
      <w:r w:rsidRPr="0065250D">
        <w:rPr>
          <w:rFonts w:ascii="仿宋" w:eastAsia="仿宋" w:hAnsi="仿宋" w:cs="宋体"/>
          <w:color w:val="000000"/>
          <w:kern w:val="0"/>
          <w:sz w:val="30"/>
          <w:szCs w:val="30"/>
        </w:rPr>
        <w:t xml:space="preserve"> </w:t>
      </w:r>
    </w:p>
    <w:p w:rsidR="005F72CE" w:rsidRPr="0065250D" w:rsidRDefault="005F72CE" w:rsidP="0065250D">
      <w:pPr>
        <w:widowControl/>
        <w:spacing w:line="500" w:lineRule="exact"/>
        <w:ind w:firstLineChars="200" w:firstLine="600"/>
        <w:jc w:val="left"/>
        <w:rPr>
          <w:rFonts w:ascii="仿宋" w:eastAsia="仿宋" w:hAnsi="仿宋" w:cs="宋体"/>
          <w:color w:val="000000"/>
          <w:kern w:val="0"/>
          <w:sz w:val="30"/>
          <w:szCs w:val="30"/>
        </w:rPr>
      </w:pPr>
      <w:r w:rsidRPr="0065250D">
        <w:rPr>
          <w:rFonts w:ascii="仿宋" w:eastAsia="仿宋" w:hAnsi="仿宋" w:cs="宋体"/>
          <w:color w:val="000000"/>
          <w:kern w:val="0"/>
          <w:sz w:val="30"/>
          <w:szCs w:val="30"/>
        </w:rPr>
        <w:t xml:space="preserve">2. </w:t>
      </w:r>
      <w:r w:rsidRPr="0065250D">
        <w:rPr>
          <w:rFonts w:ascii="仿宋" w:eastAsia="仿宋" w:hAnsi="仿宋" w:cs="宋体" w:hint="eastAsia"/>
          <w:color w:val="000000"/>
          <w:kern w:val="0"/>
          <w:sz w:val="30"/>
          <w:szCs w:val="30"/>
        </w:rPr>
        <w:t>可借鉴性：即在实践中总结出优秀的经验，具有可操作性和可推广性，对于其他管理咨询项目具有可借鉴性。</w:t>
      </w:r>
    </w:p>
    <w:p w:rsidR="005F72CE" w:rsidRPr="0065250D" w:rsidRDefault="005F72CE" w:rsidP="0065250D">
      <w:pPr>
        <w:widowControl/>
        <w:spacing w:line="500" w:lineRule="exact"/>
        <w:ind w:firstLineChars="200" w:firstLine="600"/>
        <w:jc w:val="left"/>
        <w:rPr>
          <w:rFonts w:ascii="仿宋" w:eastAsia="仿宋" w:hAnsi="仿宋" w:cs="宋体"/>
          <w:color w:val="000000"/>
          <w:kern w:val="0"/>
          <w:sz w:val="30"/>
          <w:szCs w:val="30"/>
        </w:rPr>
      </w:pPr>
      <w:r w:rsidRPr="0065250D">
        <w:rPr>
          <w:rFonts w:ascii="仿宋" w:eastAsia="仿宋" w:hAnsi="仿宋" w:cs="宋体"/>
          <w:color w:val="000000"/>
          <w:kern w:val="0"/>
          <w:sz w:val="30"/>
          <w:szCs w:val="30"/>
        </w:rPr>
        <w:t xml:space="preserve">3. </w:t>
      </w:r>
      <w:r w:rsidRPr="0065250D">
        <w:rPr>
          <w:rFonts w:ascii="仿宋" w:eastAsia="仿宋" w:hAnsi="仿宋" w:cs="宋体" w:hint="eastAsia"/>
          <w:color w:val="000000"/>
          <w:kern w:val="0"/>
          <w:sz w:val="30"/>
          <w:szCs w:val="30"/>
        </w:rPr>
        <w:t>效益性：即通过项目的实施和评估，证明该项目提高了企业的管理水平，并取得了良好的经济效益和社会效益。</w:t>
      </w:r>
      <w:r w:rsidRPr="0065250D">
        <w:rPr>
          <w:rFonts w:ascii="仿宋" w:eastAsia="仿宋" w:hAnsi="仿宋" w:cs="宋体"/>
          <w:color w:val="000000"/>
          <w:kern w:val="0"/>
          <w:sz w:val="30"/>
          <w:szCs w:val="30"/>
        </w:rPr>
        <w:t xml:space="preserve"> </w:t>
      </w:r>
    </w:p>
    <w:p w:rsidR="005F72CE" w:rsidRPr="0065250D" w:rsidRDefault="005F72CE" w:rsidP="0065250D">
      <w:pPr>
        <w:widowControl/>
        <w:spacing w:line="500" w:lineRule="exact"/>
        <w:ind w:firstLineChars="200" w:firstLine="600"/>
        <w:jc w:val="left"/>
        <w:rPr>
          <w:rFonts w:ascii="仿宋" w:eastAsia="仿宋" w:hAnsi="仿宋" w:cs="宋体"/>
          <w:color w:val="000000"/>
          <w:kern w:val="0"/>
          <w:sz w:val="30"/>
          <w:szCs w:val="30"/>
        </w:rPr>
      </w:pPr>
    </w:p>
    <w:p w:rsidR="005F72CE" w:rsidRPr="0065250D" w:rsidRDefault="005F72CE" w:rsidP="0065250D">
      <w:pPr>
        <w:widowControl/>
        <w:spacing w:line="500" w:lineRule="exact"/>
        <w:ind w:firstLineChars="200" w:firstLine="600"/>
        <w:jc w:val="left"/>
        <w:rPr>
          <w:rFonts w:ascii="仿宋" w:eastAsia="仿宋" w:hAnsi="仿宋" w:cs="宋体"/>
          <w:color w:val="000000"/>
          <w:kern w:val="0"/>
          <w:sz w:val="30"/>
          <w:szCs w:val="30"/>
        </w:rPr>
      </w:pPr>
    </w:p>
    <w:p w:rsidR="005F72CE" w:rsidRPr="0065250D" w:rsidRDefault="005F72CE" w:rsidP="001C5A9C">
      <w:pPr>
        <w:pStyle w:val="Default"/>
        <w:spacing w:beforeLines="50" w:afterLines="50" w:line="500" w:lineRule="exact"/>
        <w:jc w:val="center"/>
        <w:rPr>
          <w:rFonts w:ascii="仿宋" w:eastAsia="仿宋" w:hAnsi="仿宋"/>
          <w:b/>
          <w:sz w:val="30"/>
          <w:szCs w:val="30"/>
        </w:rPr>
      </w:pPr>
      <w:r w:rsidRPr="0065250D">
        <w:rPr>
          <w:rFonts w:ascii="仿宋" w:eastAsia="仿宋" w:hAnsi="仿宋" w:hint="eastAsia"/>
          <w:b/>
          <w:sz w:val="30"/>
          <w:szCs w:val="30"/>
        </w:rPr>
        <w:t>第三章</w:t>
      </w:r>
      <w:r w:rsidRPr="0065250D">
        <w:rPr>
          <w:rFonts w:ascii="仿宋" w:eastAsia="仿宋" w:hAnsi="仿宋"/>
          <w:b/>
          <w:sz w:val="30"/>
          <w:szCs w:val="30"/>
        </w:rPr>
        <w:t xml:space="preserve"> </w:t>
      </w:r>
      <w:r w:rsidRPr="0065250D">
        <w:rPr>
          <w:rFonts w:ascii="仿宋" w:eastAsia="仿宋" w:hAnsi="仿宋" w:hint="eastAsia"/>
          <w:b/>
          <w:sz w:val="30"/>
          <w:szCs w:val="30"/>
        </w:rPr>
        <w:t>申报要求</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第六条</w:t>
      </w:r>
      <w:r w:rsidRPr="0065250D">
        <w:rPr>
          <w:rFonts w:ascii="仿宋" w:eastAsia="仿宋" w:hAnsi="仿宋"/>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优秀管理咨询案例原则上每两年审定一次。具体时间由</w:t>
      </w:r>
      <w:r w:rsidRPr="0065250D">
        <w:rPr>
          <w:rFonts w:ascii="仿宋" w:eastAsia="仿宋" w:hAnsi="仿宋" w:cs="宋体" w:hint="eastAsia"/>
          <w:color w:val="000000"/>
          <w:kern w:val="0"/>
          <w:sz w:val="30"/>
          <w:szCs w:val="30"/>
        </w:rPr>
        <w:t>四川省优秀</w:t>
      </w:r>
      <w:r w:rsidRPr="0065250D">
        <w:rPr>
          <w:rFonts w:ascii="仿宋" w:eastAsia="仿宋" w:hAnsi="仿宋" w:hint="eastAsia"/>
          <w:sz w:val="30"/>
          <w:szCs w:val="30"/>
        </w:rPr>
        <w:t>管理咨询案例审定</w:t>
      </w:r>
      <w:r w:rsidRPr="0065250D">
        <w:rPr>
          <w:rFonts w:ascii="仿宋" w:eastAsia="仿宋" w:hAnsi="仿宋" w:cs="宋体" w:hint="eastAsia"/>
          <w:color w:val="000000"/>
          <w:kern w:val="0"/>
          <w:sz w:val="30"/>
          <w:szCs w:val="30"/>
        </w:rPr>
        <w:t>委员会</w:t>
      </w:r>
      <w:r w:rsidRPr="0065250D">
        <w:rPr>
          <w:rFonts w:ascii="仿宋" w:eastAsia="仿宋" w:hAnsi="仿宋" w:hint="eastAsia"/>
          <w:sz w:val="30"/>
          <w:szCs w:val="30"/>
        </w:rPr>
        <w:t>提前</w:t>
      </w:r>
      <w:r w:rsidRPr="0065250D">
        <w:rPr>
          <w:rFonts w:ascii="仿宋" w:eastAsia="仿宋" w:hAnsi="仿宋"/>
          <w:sz w:val="30"/>
          <w:szCs w:val="30"/>
        </w:rPr>
        <w:t>3</w:t>
      </w:r>
      <w:r w:rsidRPr="0065250D">
        <w:rPr>
          <w:rFonts w:ascii="仿宋" w:eastAsia="仿宋" w:hAnsi="仿宋" w:hint="eastAsia"/>
          <w:sz w:val="30"/>
          <w:szCs w:val="30"/>
        </w:rPr>
        <w:t>个月向社会公告。</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第七条</w:t>
      </w:r>
      <w:r w:rsidRPr="0065250D">
        <w:rPr>
          <w:rFonts w:ascii="仿宋" w:eastAsia="仿宋" w:hAnsi="仿宋"/>
          <w:b/>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申报范围，主要包括战略咨询、组织咨询、人力资源管理咨询、财务管理咨询、市场营销咨询、生产运营管理咨询、企业文化咨询、风险管理咨询、集团管控咨询、管理信息化咨询、科技创新咨询和政府政策项目咨询等。</w:t>
      </w:r>
    </w:p>
    <w:p w:rsidR="005F72CE" w:rsidRPr="0065250D" w:rsidRDefault="005F72CE" w:rsidP="0065250D">
      <w:pPr>
        <w:adjustRightInd w:val="0"/>
        <w:spacing w:line="500" w:lineRule="exact"/>
        <w:ind w:firstLineChars="200" w:firstLine="602"/>
        <w:outlineLvl w:val="0"/>
        <w:rPr>
          <w:rFonts w:ascii="仿宋" w:eastAsia="仿宋" w:hAnsi="仿宋" w:cs="宋体"/>
          <w:color w:val="000000"/>
          <w:kern w:val="0"/>
          <w:sz w:val="30"/>
          <w:szCs w:val="30"/>
        </w:rPr>
      </w:pPr>
      <w:r w:rsidRPr="0065250D">
        <w:rPr>
          <w:rFonts w:ascii="仿宋" w:eastAsia="仿宋" w:hAnsi="仿宋" w:cs="宋体" w:hint="eastAsia"/>
          <w:b/>
          <w:color w:val="000000"/>
          <w:kern w:val="0"/>
          <w:sz w:val="30"/>
          <w:szCs w:val="30"/>
        </w:rPr>
        <w:t>第八条</w:t>
      </w:r>
      <w:r w:rsidRPr="0065250D">
        <w:rPr>
          <w:rFonts w:ascii="仿宋" w:eastAsia="仿宋" w:hAnsi="仿宋" w:cs="宋体"/>
          <w:b/>
          <w:color w:val="000000"/>
          <w:kern w:val="0"/>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w:t>
      </w:r>
      <w:r w:rsidRPr="0065250D">
        <w:rPr>
          <w:rFonts w:ascii="仿宋" w:eastAsia="仿宋" w:hAnsi="仿宋" w:cs="宋体" w:hint="eastAsia"/>
          <w:color w:val="000000"/>
          <w:kern w:val="0"/>
          <w:sz w:val="30"/>
          <w:szCs w:val="30"/>
        </w:rPr>
        <w:t>案例需要结构完整，层次清晰。包含客户概述、项目背景、调查分析、诊断报告、方案设计、实施过程和效果评估等内容。可根据项目的实际情况，重点突出某些内容，但不可有逻辑上的缺失。</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cs="宋体" w:hint="eastAsia"/>
          <w:b/>
          <w:color w:val="000000"/>
          <w:kern w:val="0"/>
          <w:sz w:val="30"/>
          <w:szCs w:val="30"/>
        </w:rPr>
        <w:t>第九条</w:t>
      </w:r>
      <w:r w:rsidRPr="0065250D">
        <w:rPr>
          <w:rFonts w:ascii="仿宋" w:eastAsia="仿宋" w:hAnsi="仿宋" w:cs="宋体"/>
          <w:color w:val="000000"/>
          <w:kern w:val="0"/>
          <w:sz w:val="30"/>
          <w:szCs w:val="30"/>
        </w:rPr>
        <w:t xml:space="preserve">  </w:t>
      </w:r>
      <w:r w:rsidRPr="0065250D">
        <w:rPr>
          <w:rFonts w:ascii="仿宋" w:eastAsia="仿宋" w:hAnsi="仿宋" w:cs="宋体" w:hint="eastAsia"/>
          <w:color w:val="000000"/>
          <w:kern w:val="0"/>
          <w:sz w:val="30"/>
          <w:szCs w:val="30"/>
        </w:rPr>
        <w:t>申报四川省</w:t>
      </w:r>
      <w:r w:rsidRPr="0065250D">
        <w:rPr>
          <w:rFonts w:ascii="仿宋" w:eastAsia="仿宋" w:hAnsi="仿宋" w:hint="eastAsia"/>
          <w:sz w:val="30"/>
          <w:szCs w:val="30"/>
        </w:rPr>
        <w:t>优秀管理咨询</w:t>
      </w:r>
      <w:r w:rsidRPr="0065250D">
        <w:rPr>
          <w:rFonts w:ascii="仿宋" w:eastAsia="仿宋" w:hAnsi="仿宋" w:cs="宋体" w:hint="eastAsia"/>
          <w:color w:val="000000"/>
          <w:kern w:val="0"/>
          <w:sz w:val="30"/>
          <w:szCs w:val="30"/>
        </w:rPr>
        <w:t>案例</w:t>
      </w:r>
      <w:r w:rsidRPr="0065250D">
        <w:rPr>
          <w:rFonts w:ascii="仿宋" w:eastAsia="仿宋" w:hAnsi="仿宋" w:hint="eastAsia"/>
          <w:sz w:val="30"/>
          <w:szCs w:val="30"/>
        </w:rPr>
        <w:t>时，须完整填写《</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优秀管理咨询案例申报表》（可在四川省联合会网站下载并打印），报</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w:t>
      </w:r>
      <w:r w:rsidRPr="0065250D">
        <w:rPr>
          <w:rFonts w:ascii="仿宋" w:eastAsia="仿宋" w:hAnsi="仿宋" w:cs="宋体" w:hint="eastAsia"/>
          <w:color w:val="000000"/>
          <w:kern w:val="0"/>
          <w:sz w:val="30"/>
          <w:szCs w:val="30"/>
        </w:rPr>
        <w:t>管理咨询案例审定办公室</w:t>
      </w:r>
      <w:r w:rsidRPr="0065250D">
        <w:rPr>
          <w:rFonts w:ascii="仿宋" w:eastAsia="仿宋" w:hAnsi="仿宋" w:hint="eastAsia"/>
          <w:sz w:val="30"/>
          <w:szCs w:val="30"/>
        </w:rPr>
        <w:t>。</w:t>
      </w:r>
    </w:p>
    <w:p w:rsidR="005F72CE" w:rsidRPr="0065250D" w:rsidRDefault="005F72CE" w:rsidP="0065250D">
      <w:pPr>
        <w:adjustRightInd w:val="0"/>
        <w:spacing w:line="500" w:lineRule="exact"/>
        <w:ind w:firstLineChars="250" w:firstLine="750"/>
        <w:outlineLvl w:val="0"/>
        <w:rPr>
          <w:rFonts w:ascii="仿宋" w:eastAsia="仿宋" w:hAnsi="仿宋"/>
          <w:sz w:val="30"/>
          <w:szCs w:val="30"/>
        </w:rPr>
      </w:pP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优秀管理咨询案例审定委员会对申报案例进行审定，必要时进行论证。在初审和终审过程中，将根据需要，要求案例所涉及项目主要负责人进行必要的答辩和说明。</w:t>
      </w:r>
    </w:p>
    <w:p w:rsidR="005F72CE" w:rsidRPr="0065250D" w:rsidRDefault="005F72CE" w:rsidP="001C5A9C">
      <w:pPr>
        <w:pStyle w:val="Default"/>
        <w:spacing w:beforeLines="50" w:afterLines="50" w:line="500" w:lineRule="exact"/>
        <w:jc w:val="center"/>
        <w:rPr>
          <w:rFonts w:ascii="仿宋" w:eastAsia="仿宋" w:hAnsi="仿宋"/>
          <w:b/>
          <w:sz w:val="30"/>
          <w:szCs w:val="30"/>
        </w:rPr>
      </w:pPr>
      <w:r w:rsidRPr="0065250D">
        <w:rPr>
          <w:rFonts w:ascii="仿宋" w:eastAsia="仿宋" w:hAnsi="仿宋" w:hint="eastAsia"/>
          <w:b/>
          <w:sz w:val="30"/>
          <w:szCs w:val="30"/>
        </w:rPr>
        <w:t>第四章</w:t>
      </w:r>
      <w:r w:rsidRPr="0065250D">
        <w:rPr>
          <w:rFonts w:ascii="仿宋" w:eastAsia="仿宋" w:hAnsi="仿宋"/>
          <w:b/>
          <w:sz w:val="30"/>
          <w:szCs w:val="30"/>
        </w:rPr>
        <w:t xml:space="preserve"> </w:t>
      </w:r>
      <w:r w:rsidRPr="0065250D">
        <w:rPr>
          <w:rFonts w:ascii="仿宋" w:eastAsia="仿宋" w:hAnsi="仿宋" w:hint="eastAsia"/>
          <w:b/>
          <w:sz w:val="30"/>
          <w:szCs w:val="30"/>
        </w:rPr>
        <w:t>审定发布</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第十条</w:t>
      </w:r>
      <w:r w:rsidRPr="0065250D">
        <w:rPr>
          <w:rFonts w:ascii="仿宋" w:eastAsia="仿宋" w:hAnsi="仿宋"/>
          <w:b/>
          <w:sz w:val="30"/>
          <w:szCs w:val="30"/>
        </w:rPr>
        <w:t xml:space="preserve">  </w:t>
      </w:r>
      <w:r w:rsidR="0059078A" w:rsidRPr="0065250D">
        <w:rPr>
          <w:rFonts w:ascii="仿宋" w:eastAsia="仿宋" w:hAnsi="仿宋" w:hint="eastAsia"/>
          <w:b/>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优秀管理咨询案例设一等奖、二等奖和优秀奖。</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第十一条</w:t>
      </w:r>
      <w:r w:rsidRPr="0065250D">
        <w:rPr>
          <w:rFonts w:ascii="仿宋" w:eastAsia="仿宋" w:hAnsi="仿宋"/>
          <w:b/>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优秀管理咨询案例审定结果将在四川省企业联合会官网进行公示。</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第十二条</w:t>
      </w:r>
      <w:r w:rsidRPr="0065250D">
        <w:rPr>
          <w:rFonts w:ascii="仿宋" w:eastAsia="仿宋" w:hAnsi="仿宋"/>
          <w:b/>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优秀管理咨询案例审定委员会将审定的优秀管理咨询案例，在条件成熟时，编辑出版《</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优秀管理咨询案例集》。</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第十三条</w:t>
      </w:r>
      <w:r w:rsidRPr="0065250D">
        <w:rPr>
          <w:rFonts w:ascii="仿宋" w:eastAsia="仿宋" w:hAnsi="仿宋"/>
          <w:b/>
          <w:sz w:val="30"/>
          <w:szCs w:val="30"/>
        </w:rPr>
        <w:t xml:space="preserve">  </w:t>
      </w:r>
      <w:r w:rsidRPr="0065250D">
        <w:rPr>
          <w:rFonts w:ascii="仿宋" w:eastAsia="仿宋" w:hAnsi="仿宋" w:hint="eastAsia"/>
          <w:sz w:val="30"/>
          <w:szCs w:val="30"/>
        </w:rPr>
        <w:t>对</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优秀管理咨询案例的创造单位和创造人，将在四川省管理咨询高峰会上颁发单位证牌和个人证书，在有关新闻媒</w:t>
      </w:r>
      <w:r w:rsidRPr="0065250D">
        <w:rPr>
          <w:rFonts w:ascii="仿宋" w:eastAsia="仿宋" w:hAnsi="仿宋" w:hint="eastAsia"/>
          <w:sz w:val="30"/>
          <w:szCs w:val="30"/>
        </w:rPr>
        <w:lastRenderedPageBreak/>
        <w:t>体上公布，并组织交流和推广。</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第十四条</w:t>
      </w:r>
      <w:r w:rsidRPr="0065250D">
        <w:rPr>
          <w:rFonts w:ascii="仿宋" w:eastAsia="仿宋" w:hAnsi="仿宋"/>
          <w:b/>
          <w:sz w:val="30"/>
          <w:szCs w:val="30"/>
        </w:rPr>
        <w:t xml:space="preserve">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优秀管理咨询案例审定委员会每年将从获得奖的优秀管理咨询案例中，推选出</w:t>
      </w:r>
      <w:r w:rsidRPr="0065250D">
        <w:rPr>
          <w:rFonts w:ascii="仿宋" w:eastAsia="仿宋" w:hAnsi="仿宋"/>
          <w:sz w:val="30"/>
          <w:szCs w:val="30"/>
        </w:rPr>
        <w:t>3</w:t>
      </w:r>
      <w:r w:rsidRPr="0065250D">
        <w:rPr>
          <w:rFonts w:ascii="仿宋" w:eastAsia="仿宋" w:hAnsi="仿宋" w:hint="eastAsia"/>
          <w:sz w:val="30"/>
          <w:szCs w:val="30"/>
        </w:rPr>
        <w:t>个优秀管理咨询案例，代表四川参加中国企业联合会举办的“</w:t>
      </w:r>
      <w:r w:rsidR="0059078A" w:rsidRPr="0065250D">
        <w:rPr>
          <w:rFonts w:ascii="仿宋" w:eastAsia="仿宋" w:hAnsi="仿宋" w:hint="eastAsia"/>
          <w:sz w:val="30"/>
          <w:szCs w:val="30"/>
        </w:rPr>
        <w:t>中国管理咨询优秀案例</w:t>
      </w:r>
      <w:r w:rsidRPr="0065250D">
        <w:rPr>
          <w:rFonts w:ascii="仿宋" w:eastAsia="仿宋" w:hAnsi="仿宋" w:hint="eastAsia"/>
          <w:sz w:val="30"/>
          <w:szCs w:val="30"/>
        </w:rPr>
        <w:t>”活动，并向中国企业联合会推荐参加国际“君士坦丁奖”的评选。</w:t>
      </w:r>
    </w:p>
    <w:p w:rsidR="0059078A" w:rsidRPr="0065250D" w:rsidRDefault="0059078A" w:rsidP="0065250D">
      <w:pPr>
        <w:adjustRightInd w:val="0"/>
        <w:spacing w:line="500" w:lineRule="exact"/>
        <w:ind w:firstLineChars="200" w:firstLine="602"/>
        <w:outlineLvl w:val="0"/>
        <w:rPr>
          <w:rFonts w:ascii="仿宋" w:eastAsia="仿宋" w:hAnsi="仿宋"/>
          <w:b/>
          <w:sz w:val="30"/>
          <w:szCs w:val="30"/>
        </w:rPr>
      </w:pPr>
      <w:r w:rsidRPr="0065250D">
        <w:rPr>
          <w:rFonts w:ascii="仿宋" w:eastAsia="仿宋" w:hAnsi="仿宋" w:hint="eastAsia"/>
          <w:b/>
          <w:sz w:val="30"/>
          <w:szCs w:val="30"/>
        </w:rPr>
        <w:t xml:space="preserve">第十五条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优秀管理咨询案例审定委员会每年将从获得中国管理咨询优秀案例中，推选出1—2个优秀管理咨询案例</w:t>
      </w:r>
      <w:r w:rsidR="00D07ADF" w:rsidRPr="0065250D">
        <w:rPr>
          <w:rFonts w:ascii="仿宋" w:eastAsia="仿宋" w:hAnsi="仿宋" w:hint="eastAsia"/>
          <w:sz w:val="30"/>
          <w:szCs w:val="30"/>
        </w:rPr>
        <w:t>入编</w:t>
      </w:r>
      <w:r w:rsidRPr="0065250D">
        <w:rPr>
          <w:rFonts w:ascii="仿宋" w:eastAsia="仿宋" w:hAnsi="仿宋" w:hint="eastAsia"/>
          <w:sz w:val="30"/>
          <w:szCs w:val="30"/>
        </w:rPr>
        <w:t>《清华管理评论》</w:t>
      </w:r>
      <w:r w:rsidR="00D07ADF" w:rsidRPr="0065250D">
        <w:rPr>
          <w:rFonts w:ascii="仿宋" w:eastAsia="仿宋" w:hAnsi="仿宋" w:hint="eastAsia"/>
          <w:sz w:val="30"/>
          <w:szCs w:val="30"/>
        </w:rPr>
        <w:t>期刊（国内公开发行的一级管理类学术期刊）。</w:t>
      </w:r>
    </w:p>
    <w:p w:rsidR="005F72CE" w:rsidRPr="0065250D" w:rsidRDefault="005F72CE" w:rsidP="0019435A">
      <w:pPr>
        <w:spacing w:line="500" w:lineRule="exact"/>
        <w:jc w:val="center"/>
        <w:rPr>
          <w:rFonts w:ascii="仿宋" w:eastAsia="仿宋" w:hAnsi="仿宋"/>
          <w:b/>
          <w:sz w:val="30"/>
          <w:szCs w:val="30"/>
        </w:rPr>
      </w:pPr>
    </w:p>
    <w:p w:rsidR="005F72CE" w:rsidRPr="0065250D" w:rsidRDefault="005F72CE" w:rsidP="0019435A">
      <w:pPr>
        <w:spacing w:line="500" w:lineRule="exact"/>
        <w:jc w:val="center"/>
        <w:rPr>
          <w:rFonts w:ascii="仿宋" w:eastAsia="仿宋" w:hAnsi="仿宋"/>
          <w:b/>
          <w:sz w:val="30"/>
          <w:szCs w:val="30"/>
        </w:rPr>
      </w:pPr>
      <w:r w:rsidRPr="0065250D">
        <w:rPr>
          <w:rFonts w:ascii="仿宋" w:eastAsia="仿宋" w:hAnsi="仿宋" w:hint="eastAsia"/>
          <w:b/>
          <w:sz w:val="30"/>
          <w:szCs w:val="30"/>
        </w:rPr>
        <w:t>第五章</w:t>
      </w:r>
      <w:r w:rsidRPr="0065250D">
        <w:rPr>
          <w:rFonts w:ascii="仿宋" w:eastAsia="仿宋" w:hAnsi="仿宋"/>
          <w:b/>
          <w:sz w:val="30"/>
          <w:szCs w:val="30"/>
        </w:rPr>
        <w:t xml:space="preserve"> </w:t>
      </w:r>
      <w:r w:rsidRPr="0065250D">
        <w:rPr>
          <w:rFonts w:ascii="仿宋" w:eastAsia="仿宋" w:hAnsi="仿宋" w:hint="eastAsia"/>
          <w:b/>
          <w:sz w:val="30"/>
          <w:szCs w:val="30"/>
        </w:rPr>
        <w:t>附则</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第十五条</w:t>
      </w:r>
      <w:r w:rsidRPr="0065250D">
        <w:rPr>
          <w:rFonts w:ascii="仿宋" w:eastAsia="仿宋" w:hAnsi="仿宋"/>
          <w:sz w:val="30"/>
          <w:szCs w:val="30"/>
        </w:rPr>
        <w:t xml:space="preserve"> </w:t>
      </w:r>
      <w:r w:rsidRPr="0065250D">
        <w:rPr>
          <w:rFonts w:ascii="仿宋" w:eastAsia="仿宋" w:hAnsi="仿宋" w:hint="eastAsia"/>
          <w:sz w:val="30"/>
          <w:szCs w:val="30"/>
        </w:rPr>
        <w:t>申报单位对提交案例的真实性和可靠性负责，如发现有弄虚作假等现象，将视其自动放弃评选资格，共同维护</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优秀管理咨询案例推荐申报和审定发布的权威性、真实性、创造性。</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第十六条</w:t>
      </w:r>
      <w:r w:rsidRPr="0065250D">
        <w:rPr>
          <w:rFonts w:ascii="仿宋" w:eastAsia="仿宋" w:hAnsi="仿宋"/>
          <w:sz w:val="30"/>
          <w:szCs w:val="30"/>
        </w:rPr>
        <w:t xml:space="preserve"> </w:t>
      </w:r>
      <w:r w:rsidRPr="0065250D">
        <w:rPr>
          <w:rFonts w:ascii="仿宋" w:eastAsia="仿宋" w:hAnsi="仿宋" w:hint="eastAsia"/>
          <w:sz w:val="30"/>
          <w:szCs w:val="30"/>
        </w:rPr>
        <w:t>本办法未尽事宜，待进一步补充、修改和完善，</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第十七条</w:t>
      </w:r>
      <w:r w:rsidRPr="0065250D">
        <w:rPr>
          <w:rFonts w:ascii="仿宋" w:eastAsia="仿宋" w:hAnsi="仿宋"/>
          <w:sz w:val="30"/>
          <w:szCs w:val="30"/>
        </w:rPr>
        <w:t xml:space="preserve"> </w:t>
      </w:r>
      <w:r w:rsidRPr="0065250D">
        <w:rPr>
          <w:rFonts w:ascii="仿宋" w:eastAsia="仿宋" w:hAnsi="仿宋" w:hint="eastAsia"/>
          <w:sz w:val="30"/>
          <w:szCs w:val="30"/>
        </w:rPr>
        <w:t>本办法最终解释权归属四川省企业联合会咨询委员会。</w:t>
      </w:r>
    </w:p>
    <w:p w:rsidR="005F72CE" w:rsidRPr="0065250D" w:rsidRDefault="005F72CE" w:rsidP="0065250D">
      <w:pPr>
        <w:adjustRightInd w:val="0"/>
        <w:spacing w:line="500" w:lineRule="exact"/>
        <w:ind w:firstLineChars="200" w:firstLine="602"/>
        <w:outlineLvl w:val="0"/>
        <w:rPr>
          <w:rFonts w:ascii="仿宋" w:eastAsia="仿宋" w:hAnsi="仿宋"/>
          <w:sz w:val="30"/>
          <w:szCs w:val="30"/>
        </w:rPr>
      </w:pPr>
      <w:r w:rsidRPr="0065250D">
        <w:rPr>
          <w:rFonts w:ascii="仿宋" w:eastAsia="仿宋" w:hAnsi="仿宋" w:hint="eastAsia"/>
          <w:b/>
          <w:sz w:val="30"/>
          <w:szCs w:val="30"/>
        </w:rPr>
        <w:t>第十八条</w:t>
      </w:r>
      <w:r w:rsidRPr="0065250D">
        <w:rPr>
          <w:rFonts w:ascii="仿宋" w:eastAsia="仿宋" w:hAnsi="仿宋"/>
          <w:sz w:val="30"/>
          <w:szCs w:val="30"/>
        </w:rPr>
        <w:t xml:space="preserve"> </w:t>
      </w:r>
      <w:r w:rsidRPr="0065250D">
        <w:rPr>
          <w:rFonts w:ascii="仿宋" w:eastAsia="仿宋" w:hAnsi="仿宋" w:hint="eastAsia"/>
          <w:sz w:val="30"/>
          <w:szCs w:val="30"/>
        </w:rPr>
        <w:t>本办法自颁布之日起施行。</w:t>
      </w:r>
    </w:p>
    <w:p w:rsidR="005F72CE" w:rsidRPr="0065250D" w:rsidRDefault="005F72CE" w:rsidP="0019435A">
      <w:pPr>
        <w:spacing w:line="500" w:lineRule="exact"/>
        <w:rPr>
          <w:rFonts w:ascii="仿宋" w:eastAsia="仿宋" w:hAnsi="仿宋"/>
          <w:b/>
          <w:sz w:val="30"/>
          <w:szCs w:val="30"/>
        </w:rPr>
      </w:pPr>
    </w:p>
    <w:p w:rsidR="005F72CE" w:rsidRPr="0065250D" w:rsidRDefault="005F72CE" w:rsidP="0019435A">
      <w:pPr>
        <w:spacing w:line="500" w:lineRule="exact"/>
        <w:rPr>
          <w:rFonts w:ascii="仿宋" w:eastAsia="仿宋" w:hAnsi="仿宋"/>
          <w:b/>
          <w:sz w:val="30"/>
          <w:szCs w:val="30"/>
        </w:rPr>
      </w:pPr>
    </w:p>
    <w:p w:rsidR="005F72CE" w:rsidRPr="0065250D" w:rsidRDefault="005F72CE" w:rsidP="0019435A">
      <w:pPr>
        <w:spacing w:line="500" w:lineRule="exact"/>
        <w:rPr>
          <w:rFonts w:ascii="仿宋" w:eastAsia="仿宋" w:hAnsi="仿宋"/>
          <w:b/>
          <w:sz w:val="30"/>
          <w:szCs w:val="30"/>
        </w:rPr>
      </w:pPr>
    </w:p>
    <w:p w:rsidR="005F72CE" w:rsidRPr="0065250D" w:rsidRDefault="005F72CE" w:rsidP="0019435A">
      <w:pPr>
        <w:spacing w:line="500" w:lineRule="exact"/>
        <w:rPr>
          <w:rFonts w:ascii="仿宋" w:eastAsia="仿宋" w:hAnsi="仿宋"/>
          <w:b/>
          <w:sz w:val="30"/>
          <w:szCs w:val="30"/>
        </w:rPr>
      </w:pPr>
    </w:p>
    <w:p w:rsidR="005F72CE" w:rsidRPr="0065250D" w:rsidRDefault="005F72CE" w:rsidP="0019435A">
      <w:pPr>
        <w:spacing w:line="500" w:lineRule="exact"/>
        <w:rPr>
          <w:rFonts w:ascii="仿宋" w:eastAsia="仿宋" w:hAnsi="仿宋"/>
          <w:b/>
          <w:sz w:val="30"/>
          <w:szCs w:val="30"/>
        </w:rPr>
      </w:pPr>
    </w:p>
    <w:p w:rsidR="005F72CE" w:rsidRPr="0065250D" w:rsidRDefault="005F72CE" w:rsidP="0065250D">
      <w:pPr>
        <w:spacing w:line="500" w:lineRule="exact"/>
        <w:ind w:firstLineChars="195" w:firstLine="587"/>
        <w:rPr>
          <w:rFonts w:ascii="仿宋" w:eastAsia="仿宋" w:hAnsi="仿宋"/>
          <w:b/>
          <w:sz w:val="30"/>
          <w:szCs w:val="30"/>
        </w:rPr>
      </w:pPr>
      <w:r w:rsidRPr="0065250D">
        <w:rPr>
          <w:rFonts w:ascii="仿宋" w:eastAsia="仿宋" w:hAnsi="仿宋" w:hint="eastAsia"/>
          <w:b/>
          <w:sz w:val="30"/>
          <w:szCs w:val="30"/>
        </w:rPr>
        <w:t>附：</w:t>
      </w:r>
    </w:p>
    <w:p w:rsidR="005F72CE" w:rsidRPr="0065250D" w:rsidRDefault="005F72CE" w:rsidP="0065250D">
      <w:pPr>
        <w:spacing w:line="500" w:lineRule="exact"/>
        <w:ind w:firstLineChars="200" w:firstLine="600"/>
        <w:rPr>
          <w:rFonts w:ascii="仿宋" w:eastAsia="仿宋" w:hAnsi="仿宋"/>
          <w:sz w:val="30"/>
          <w:szCs w:val="30"/>
        </w:rPr>
      </w:pPr>
      <w:r w:rsidRPr="0065250D">
        <w:rPr>
          <w:rFonts w:ascii="仿宋" w:eastAsia="仿宋" w:hAnsi="仿宋"/>
          <w:sz w:val="30"/>
          <w:szCs w:val="30"/>
        </w:rPr>
        <w:t xml:space="preserve">1.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优秀管理咨询案例申报表</w:t>
      </w:r>
    </w:p>
    <w:p w:rsidR="005F72CE" w:rsidRPr="0065250D" w:rsidRDefault="005F72CE" w:rsidP="0065250D">
      <w:pPr>
        <w:spacing w:line="500" w:lineRule="exact"/>
        <w:ind w:firstLineChars="200" w:firstLine="600"/>
        <w:rPr>
          <w:rFonts w:ascii="仿宋" w:eastAsia="仿宋" w:hAnsi="仿宋"/>
          <w:sz w:val="30"/>
          <w:szCs w:val="30"/>
        </w:rPr>
      </w:pPr>
      <w:r w:rsidRPr="0065250D">
        <w:rPr>
          <w:rFonts w:ascii="仿宋" w:eastAsia="仿宋" w:hAnsi="仿宋"/>
          <w:sz w:val="30"/>
          <w:szCs w:val="30"/>
        </w:rPr>
        <w:t xml:space="preserve">2. </w:t>
      </w:r>
      <w:r w:rsidRPr="0065250D">
        <w:rPr>
          <w:rFonts w:ascii="仿宋" w:eastAsia="仿宋" w:hAnsi="仿宋" w:cs="宋体" w:hint="eastAsia"/>
          <w:color w:val="000000"/>
          <w:kern w:val="0"/>
          <w:sz w:val="30"/>
          <w:szCs w:val="30"/>
        </w:rPr>
        <w:t>四川省</w:t>
      </w:r>
      <w:r w:rsidRPr="0065250D">
        <w:rPr>
          <w:rFonts w:ascii="仿宋" w:eastAsia="仿宋" w:hAnsi="仿宋" w:hint="eastAsia"/>
          <w:sz w:val="30"/>
          <w:szCs w:val="30"/>
        </w:rPr>
        <w:t>优秀管理咨询案例编写要求</w:t>
      </w:r>
    </w:p>
    <w:p w:rsidR="005F72CE" w:rsidRPr="0065250D" w:rsidRDefault="005F72CE" w:rsidP="0065250D">
      <w:pPr>
        <w:spacing w:line="500" w:lineRule="exact"/>
        <w:ind w:firstLineChars="200" w:firstLine="600"/>
        <w:rPr>
          <w:rFonts w:ascii="仿宋" w:eastAsia="仿宋" w:hAnsi="仿宋"/>
          <w:sz w:val="30"/>
          <w:szCs w:val="30"/>
        </w:rPr>
      </w:pPr>
      <w:r w:rsidRPr="0065250D">
        <w:rPr>
          <w:rFonts w:ascii="仿宋" w:eastAsia="仿宋" w:hAnsi="仿宋"/>
          <w:sz w:val="30"/>
          <w:szCs w:val="30"/>
        </w:rPr>
        <w:t xml:space="preserve">3. </w:t>
      </w:r>
      <w:r w:rsidRPr="0065250D">
        <w:rPr>
          <w:rFonts w:ascii="仿宋" w:eastAsia="仿宋" w:hAnsi="仿宋" w:hint="eastAsia"/>
          <w:sz w:val="30"/>
          <w:szCs w:val="30"/>
        </w:rPr>
        <w:t>全球杰出管理咨询案例</w:t>
      </w:r>
      <w:r w:rsidRPr="0065250D">
        <w:rPr>
          <w:rFonts w:ascii="仿宋" w:eastAsia="仿宋" w:hAnsi="仿宋"/>
          <w:sz w:val="30"/>
          <w:szCs w:val="30"/>
        </w:rPr>
        <w:t>——</w:t>
      </w:r>
      <w:r w:rsidRPr="0065250D">
        <w:rPr>
          <w:rFonts w:ascii="仿宋" w:eastAsia="仿宋" w:hAnsi="仿宋" w:hint="eastAsia"/>
          <w:sz w:val="30"/>
          <w:szCs w:val="30"/>
        </w:rPr>
        <w:t>“君士坦丁奖”介绍</w:t>
      </w:r>
    </w:p>
    <w:p w:rsidR="005F72CE" w:rsidRPr="0065250D" w:rsidRDefault="00B40573" w:rsidP="005E3FCE">
      <w:pPr>
        <w:spacing w:line="440" w:lineRule="exact"/>
        <w:rPr>
          <w:rFonts w:ascii="仿宋" w:eastAsia="仿宋" w:hAnsi="仿宋"/>
          <w:spacing w:val="8"/>
          <w:sz w:val="30"/>
          <w:szCs w:val="30"/>
        </w:rPr>
      </w:pPr>
      <w:r w:rsidRPr="0065250D">
        <w:rPr>
          <w:rFonts w:ascii="仿宋" w:eastAsia="仿宋" w:hAnsi="仿宋" w:hint="eastAsia"/>
          <w:b/>
          <w:spacing w:val="8"/>
          <w:sz w:val="30"/>
          <w:szCs w:val="30"/>
        </w:rPr>
        <w:t xml:space="preserve">  </w:t>
      </w: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p>
    <w:p w:rsidR="00611D88" w:rsidRPr="0065250D" w:rsidRDefault="00611D88" w:rsidP="005E3FCE">
      <w:pPr>
        <w:spacing w:line="440" w:lineRule="exact"/>
        <w:rPr>
          <w:rFonts w:ascii="仿宋" w:eastAsia="仿宋" w:hAnsi="仿宋"/>
          <w:b/>
          <w:spacing w:val="8"/>
          <w:sz w:val="30"/>
          <w:szCs w:val="30"/>
        </w:rPr>
      </w:pPr>
    </w:p>
    <w:p w:rsidR="005F72CE" w:rsidRPr="0065250D" w:rsidRDefault="005F72CE" w:rsidP="005E3FCE">
      <w:pPr>
        <w:spacing w:line="440" w:lineRule="exact"/>
        <w:rPr>
          <w:rFonts w:ascii="仿宋" w:eastAsia="仿宋" w:hAnsi="仿宋"/>
          <w:b/>
          <w:spacing w:val="8"/>
          <w:sz w:val="30"/>
          <w:szCs w:val="30"/>
        </w:rPr>
      </w:pPr>
      <w:r w:rsidRPr="0065250D">
        <w:rPr>
          <w:rFonts w:ascii="仿宋" w:eastAsia="仿宋" w:hAnsi="仿宋" w:hint="eastAsia"/>
          <w:b/>
          <w:spacing w:val="8"/>
          <w:sz w:val="30"/>
          <w:szCs w:val="30"/>
        </w:rPr>
        <w:t>附</w:t>
      </w:r>
      <w:r w:rsidRPr="0065250D">
        <w:rPr>
          <w:rFonts w:ascii="仿宋" w:eastAsia="仿宋" w:hAnsi="仿宋"/>
          <w:b/>
          <w:spacing w:val="8"/>
          <w:sz w:val="30"/>
          <w:szCs w:val="30"/>
        </w:rPr>
        <w:t xml:space="preserve">1            </w:t>
      </w:r>
    </w:p>
    <w:p w:rsidR="005F72CE" w:rsidRPr="0065250D" w:rsidRDefault="005F72CE" w:rsidP="001C5A9C">
      <w:pPr>
        <w:spacing w:afterLines="50" w:line="440" w:lineRule="exact"/>
        <w:jc w:val="center"/>
        <w:rPr>
          <w:rFonts w:ascii="仿宋" w:eastAsia="仿宋" w:hAnsi="仿宋"/>
          <w:b/>
          <w:sz w:val="30"/>
          <w:szCs w:val="30"/>
        </w:rPr>
      </w:pPr>
      <w:r w:rsidRPr="0065250D">
        <w:rPr>
          <w:rFonts w:ascii="仿宋" w:eastAsia="仿宋" w:hAnsi="仿宋" w:cs="宋体" w:hint="eastAsia"/>
          <w:b/>
          <w:color w:val="000000"/>
          <w:kern w:val="0"/>
          <w:sz w:val="30"/>
          <w:szCs w:val="30"/>
        </w:rPr>
        <w:t>四川省</w:t>
      </w:r>
      <w:r w:rsidRPr="0065250D">
        <w:rPr>
          <w:rFonts w:ascii="仿宋" w:eastAsia="仿宋" w:hAnsi="仿宋" w:hint="eastAsia"/>
          <w:b/>
          <w:sz w:val="30"/>
          <w:szCs w:val="30"/>
        </w:rPr>
        <w:t>优秀管理咨询案例申报表</w:t>
      </w:r>
    </w:p>
    <w:tbl>
      <w:tblPr>
        <w:tblW w:w="9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58"/>
        <w:gridCol w:w="144"/>
        <w:gridCol w:w="575"/>
        <w:gridCol w:w="280"/>
        <w:gridCol w:w="569"/>
        <w:gridCol w:w="431"/>
        <w:gridCol w:w="379"/>
        <w:gridCol w:w="615"/>
        <w:gridCol w:w="571"/>
        <w:gridCol w:w="231"/>
        <w:gridCol w:w="624"/>
        <w:gridCol w:w="652"/>
        <w:gridCol w:w="487"/>
        <w:gridCol w:w="498"/>
        <w:gridCol w:w="1637"/>
      </w:tblGrid>
      <w:tr w:rsidR="005F72CE" w:rsidRPr="0065250D" w:rsidTr="005E3FCE">
        <w:trPr>
          <w:cantSplit/>
          <w:trHeight w:val="114"/>
        </w:trPr>
        <w:tc>
          <w:tcPr>
            <w:tcW w:w="9251" w:type="dxa"/>
            <w:gridSpan w:val="15"/>
          </w:tcPr>
          <w:p w:rsidR="005F72CE" w:rsidRPr="0065250D" w:rsidRDefault="005F72CE" w:rsidP="00A1275B">
            <w:pPr>
              <w:spacing w:line="500" w:lineRule="exact"/>
              <w:rPr>
                <w:rFonts w:ascii="仿宋" w:eastAsia="仿宋" w:hAnsi="仿宋"/>
                <w:b/>
                <w:sz w:val="30"/>
                <w:szCs w:val="30"/>
              </w:rPr>
            </w:pPr>
            <w:r w:rsidRPr="0065250D">
              <w:rPr>
                <w:rFonts w:ascii="仿宋" w:eastAsia="仿宋" w:hAnsi="仿宋"/>
                <w:b/>
                <w:sz w:val="30"/>
                <w:szCs w:val="30"/>
              </w:rPr>
              <w:t>1</w:t>
            </w:r>
            <w:r w:rsidRPr="0065250D">
              <w:rPr>
                <w:rFonts w:ascii="仿宋" w:eastAsia="仿宋" w:hAnsi="仿宋" w:hint="eastAsia"/>
                <w:b/>
                <w:sz w:val="30"/>
                <w:szCs w:val="30"/>
              </w:rPr>
              <w:t>．申报单位基本信息</w:t>
            </w:r>
          </w:p>
        </w:tc>
      </w:tr>
      <w:tr w:rsidR="005F72CE" w:rsidRPr="0065250D" w:rsidTr="005E3FCE">
        <w:trPr>
          <w:cantSplit/>
          <w:trHeight w:val="114"/>
        </w:trPr>
        <w:tc>
          <w:tcPr>
            <w:tcW w:w="1558" w:type="dxa"/>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单位名称</w:t>
            </w:r>
          </w:p>
        </w:tc>
        <w:tc>
          <w:tcPr>
            <w:tcW w:w="7693" w:type="dxa"/>
            <w:gridSpan w:val="14"/>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114"/>
        </w:trPr>
        <w:tc>
          <w:tcPr>
            <w:tcW w:w="1558" w:type="dxa"/>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单位地址</w:t>
            </w:r>
          </w:p>
        </w:tc>
        <w:tc>
          <w:tcPr>
            <w:tcW w:w="2378" w:type="dxa"/>
            <w:gridSpan w:val="6"/>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417"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邮</w:t>
            </w:r>
            <w:r w:rsidRPr="0065250D">
              <w:rPr>
                <w:rFonts w:ascii="仿宋" w:eastAsia="仿宋" w:hAnsi="仿宋"/>
                <w:sz w:val="30"/>
                <w:szCs w:val="30"/>
              </w:rPr>
              <w:t xml:space="preserve">    </w:t>
            </w:r>
            <w:r w:rsidRPr="0065250D">
              <w:rPr>
                <w:rFonts w:ascii="仿宋" w:eastAsia="仿宋" w:hAnsi="仿宋" w:hint="eastAsia"/>
                <w:sz w:val="30"/>
                <w:szCs w:val="30"/>
              </w:rPr>
              <w:t>编</w:t>
            </w:r>
          </w:p>
        </w:tc>
        <w:tc>
          <w:tcPr>
            <w:tcW w:w="3898" w:type="dxa"/>
            <w:gridSpan w:val="5"/>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114"/>
        </w:trPr>
        <w:tc>
          <w:tcPr>
            <w:tcW w:w="1558" w:type="dxa"/>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员工数量</w:t>
            </w:r>
          </w:p>
        </w:tc>
        <w:tc>
          <w:tcPr>
            <w:tcW w:w="2378" w:type="dxa"/>
            <w:gridSpan w:val="6"/>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417" w:type="dxa"/>
            <w:gridSpan w:val="3"/>
            <w:tcBorders>
              <w:left w:val="single" w:sz="4" w:space="0" w:color="auto"/>
              <w:right w:val="single" w:sz="4" w:space="0" w:color="auto"/>
            </w:tcBorders>
          </w:tcPr>
          <w:p w:rsidR="005F72CE" w:rsidRPr="0065250D" w:rsidRDefault="005F72CE" w:rsidP="000B1129">
            <w:pPr>
              <w:spacing w:line="500" w:lineRule="exact"/>
              <w:rPr>
                <w:rFonts w:ascii="仿宋" w:eastAsia="仿宋" w:hAnsi="仿宋"/>
                <w:sz w:val="30"/>
                <w:szCs w:val="30"/>
              </w:rPr>
            </w:pPr>
            <w:r w:rsidRPr="0065250D">
              <w:rPr>
                <w:rFonts w:ascii="仿宋" w:eastAsia="仿宋" w:hAnsi="仿宋" w:hint="eastAsia"/>
                <w:sz w:val="30"/>
                <w:szCs w:val="30"/>
              </w:rPr>
              <w:t>单位网址</w:t>
            </w:r>
          </w:p>
        </w:tc>
        <w:tc>
          <w:tcPr>
            <w:tcW w:w="3898" w:type="dxa"/>
            <w:gridSpan w:val="5"/>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114"/>
        </w:trPr>
        <w:tc>
          <w:tcPr>
            <w:tcW w:w="1558" w:type="dxa"/>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联系人姓名</w:t>
            </w:r>
          </w:p>
        </w:tc>
        <w:tc>
          <w:tcPr>
            <w:tcW w:w="999"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379"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联系电话</w:t>
            </w:r>
          </w:p>
        </w:tc>
        <w:tc>
          <w:tcPr>
            <w:tcW w:w="1417" w:type="dxa"/>
            <w:gridSpan w:val="3"/>
            <w:tcBorders>
              <w:left w:val="single" w:sz="4" w:space="0" w:color="auto"/>
              <w:right w:val="single" w:sz="4" w:space="0" w:color="auto"/>
            </w:tcBorders>
          </w:tcPr>
          <w:p w:rsidR="005F72CE" w:rsidRPr="0065250D" w:rsidRDefault="005F72CE" w:rsidP="000B1129">
            <w:pPr>
              <w:spacing w:line="500" w:lineRule="exact"/>
              <w:rPr>
                <w:rFonts w:ascii="仿宋" w:eastAsia="仿宋" w:hAnsi="仿宋"/>
                <w:sz w:val="30"/>
                <w:szCs w:val="30"/>
              </w:rPr>
            </w:pPr>
          </w:p>
        </w:tc>
        <w:tc>
          <w:tcPr>
            <w:tcW w:w="1276"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电子邮箱</w:t>
            </w:r>
          </w:p>
        </w:tc>
        <w:tc>
          <w:tcPr>
            <w:tcW w:w="2622" w:type="dxa"/>
            <w:gridSpan w:val="3"/>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114"/>
        </w:trPr>
        <w:tc>
          <w:tcPr>
            <w:tcW w:w="2557" w:type="dxa"/>
            <w:gridSpan w:val="4"/>
            <w:tcBorders>
              <w:right w:val="single" w:sz="4" w:space="0" w:color="auto"/>
            </w:tcBorders>
          </w:tcPr>
          <w:p w:rsidR="005F72CE" w:rsidRPr="0065250D" w:rsidRDefault="005F72CE" w:rsidP="00611D88">
            <w:pPr>
              <w:spacing w:line="500" w:lineRule="exact"/>
              <w:rPr>
                <w:rFonts w:ascii="仿宋" w:eastAsia="仿宋" w:hAnsi="仿宋"/>
                <w:sz w:val="30"/>
                <w:szCs w:val="30"/>
              </w:rPr>
            </w:pPr>
            <w:r w:rsidRPr="0065250D">
              <w:rPr>
                <w:rFonts w:ascii="仿宋" w:eastAsia="仿宋" w:hAnsi="仿宋"/>
                <w:sz w:val="30"/>
                <w:szCs w:val="30"/>
              </w:rPr>
              <w:t>201</w:t>
            </w:r>
            <w:r w:rsidR="00611D88" w:rsidRPr="0065250D">
              <w:rPr>
                <w:rFonts w:ascii="仿宋" w:eastAsia="仿宋" w:hAnsi="仿宋" w:hint="eastAsia"/>
                <w:sz w:val="30"/>
                <w:szCs w:val="30"/>
              </w:rPr>
              <w:t xml:space="preserve">  </w:t>
            </w:r>
            <w:r w:rsidRPr="0065250D">
              <w:rPr>
                <w:rFonts w:ascii="仿宋" w:eastAsia="仿宋" w:hAnsi="仿宋" w:hint="eastAsia"/>
                <w:sz w:val="30"/>
                <w:szCs w:val="30"/>
              </w:rPr>
              <w:t>年全年咨询收入</w:t>
            </w:r>
          </w:p>
        </w:tc>
        <w:tc>
          <w:tcPr>
            <w:tcW w:w="1379"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2693" w:type="dxa"/>
            <w:gridSpan w:val="5"/>
            <w:tcBorders>
              <w:left w:val="single" w:sz="4" w:space="0" w:color="auto"/>
              <w:right w:val="single" w:sz="4" w:space="0" w:color="auto"/>
            </w:tcBorders>
          </w:tcPr>
          <w:p w:rsidR="005F72CE" w:rsidRPr="0065250D" w:rsidRDefault="005F72CE" w:rsidP="00611D88">
            <w:pPr>
              <w:spacing w:line="500" w:lineRule="exact"/>
              <w:rPr>
                <w:rFonts w:ascii="仿宋" w:eastAsia="仿宋" w:hAnsi="仿宋"/>
                <w:sz w:val="30"/>
                <w:szCs w:val="30"/>
              </w:rPr>
            </w:pPr>
            <w:r w:rsidRPr="0065250D">
              <w:rPr>
                <w:rFonts w:ascii="仿宋" w:eastAsia="仿宋" w:hAnsi="仿宋"/>
                <w:sz w:val="30"/>
                <w:szCs w:val="30"/>
              </w:rPr>
              <w:t>201</w:t>
            </w:r>
            <w:r w:rsidR="00611D88" w:rsidRPr="0065250D">
              <w:rPr>
                <w:rFonts w:ascii="仿宋" w:eastAsia="仿宋" w:hAnsi="仿宋" w:hint="eastAsia"/>
                <w:sz w:val="30"/>
                <w:szCs w:val="30"/>
              </w:rPr>
              <w:t xml:space="preserve">  </w:t>
            </w:r>
            <w:r w:rsidRPr="0065250D">
              <w:rPr>
                <w:rFonts w:ascii="仿宋" w:eastAsia="仿宋" w:hAnsi="仿宋" w:hint="eastAsia"/>
                <w:sz w:val="30"/>
                <w:szCs w:val="30"/>
              </w:rPr>
              <w:t>年全年咨询收入</w:t>
            </w:r>
          </w:p>
        </w:tc>
        <w:tc>
          <w:tcPr>
            <w:tcW w:w="2622" w:type="dxa"/>
            <w:gridSpan w:val="3"/>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446"/>
        </w:trPr>
        <w:tc>
          <w:tcPr>
            <w:tcW w:w="9251" w:type="dxa"/>
            <w:gridSpan w:val="15"/>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申报单位简介：不超过</w:t>
            </w:r>
            <w:r w:rsidRPr="0065250D">
              <w:rPr>
                <w:rFonts w:ascii="仿宋" w:eastAsia="仿宋" w:hAnsi="仿宋"/>
                <w:sz w:val="30"/>
                <w:szCs w:val="30"/>
              </w:rPr>
              <w:t>500</w:t>
            </w:r>
            <w:r w:rsidRPr="0065250D">
              <w:rPr>
                <w:rFonts w:ascii="仿宋" w:eastAsia="仿宋" w:hAnsi="仿宋" w:hint="eastAsia"/>
                <w:sz w:val="30"/>
                <w:szCs w:val="30"/>
              </w:rPr>
              <w:t>字</w:t>
            </w:r>
          </w:p>
        </w:tc>
      </w:tr>
      <w:tr w:rsidR="005F72CE" w:rsidRPr="0065250D" w:rsidTr="005E3FCE">
        <w:trPr>
          <w:cantSplit/>
          <w:trHeight w:val="440"/>
        </w:trPr>
        <w:tc>
          <w:tcPr>
            <w:tcW w:w="9251" w:type="dxa"/>
            <w:gridSpan w:val="15"/>
          </w:tcPr>
          <w:p w:rsidR="005F72CE" w:rsidRPr="0065250D" w:rsidRDefault="005F72CE" w:rsidP="00A1275B">
            <w:pPr>
              <w:spacing w:line="500" w:lineRule="exact"/>
              <w:rPr>
                <w:rFonts w:ascii="仿宋" w:eastAsia="仿宋" w:hAnsi="仿宋"/>
                <w:sz w:val="30"/>
                <w:szCs w:val="30"/>
              </w:rPr>
            </w:pPr>
            <w:r w:rsidRPr="0065250D">
              <w:rPr>
                <w:rFonts w:ascii="仿宋" w:eastAsia="仿宋" w:hAnsi="仿宋"/>
                <w:b/>
                <w:sz w:val="30"/>
                <w:szCs w:val="30"/>
              </w:rPr>
              <w:t>2</w:t>
            </w:r>
            <w:r w:rsidRPr="0065250D">
              <w:rPr>
                <w:rFonts w:ascii="仿宋" w:eastAsia="仿宋" w:hAnsi="仿宋" w:hint="eastAsia"/>
                <w:b/>
                <w:sz w:val="30"/>
                <w:szCs w:val="30"/>
              </w:rPr>
              <w:t>．案例所涉及客户单位基本信息</w:t>
            </w:r>
          </w:p>
        </w:tc>
      </w:tr>
      <w:tr w:rsidR="005F72CE" w:rsidRPr="0065250D" w:rsidTr="005E3FCE">
        <w:trPr>
          <w:cantSplit/>
          <w:trHeight w:val="440"/>
        </w:trPr>
        <w:tc>
          <w:tcPr>
            <w:tcW w:w="1702" w:type="dxa"/>
            <w:gridSpan w:val="2"/>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单位名称</w:t>
            </w:r>
          </w:p>
        </w:tc>
        <w:tc>
          <w:tcPr>
            <w:tcW w:w="7549" w:type="dxa"/>
            <w:gridSpan w:val="13"/>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23"/>
        </w:trPr>
        <w:tc>
          <w:tcPr>
            <w:tcW w:w="1702" w:type="dxa"/>
            <w:gridSpan w:val="2"/>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单位地址</w:t>
            </w:r>
          </w:p>
        </w:tc>
        <w:tc>
          <w:tcPr>
            <w:tcW w:w="2849" w:type="dxa"/>
            <w:gridSpan w:val="6"/>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426"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邮</w:t>
            </w:r>
            <w:r w:rsidRPr="0065250D">
              <w:rPr>
                <w:rFonts w:ascii="仿宋" w:eastAsia="仿宋" w:hAnsi="仿宋"/>
                <w:sz w:val="30"/>
                <w:szCs w:val="30"/>
              </w:rPr>
              <w:t xml:space="preserve">    </w:t>
            </w:r>
            <w:r w:rsidRPr="0065250D">
              <w:rPr>
                <w:rFonts w:ascii="仿宋" w:eastAsia="仿宋" w:hAnsi="仿宋" w:hint="eastAsia"/>
                <w:sz w:val="30"/>
                <w:szCs w:val="30"/>
              </w:rPr>
              <w:t>编</w:t>
            </w:r>
          </w:p>
        </w:tc>
        <w:tc>
          <w:tcPr>
            <w:tcW w:w="3274" w:type="dxa"/>
            <w:gridSpan w:val="4"/>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23"/>
        </w:trPr>
        <w:tc>
          <w:tcPr>
            <w:tcW w:w="1702" w:type="dxa"/>
            <w:gridSpan w:val="2"/>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员工数量</w:t>
            </w:r>
          </w:p>
        </w:tc>
        <w:tc>
          <w:tcPr>
            <w:tcW w:w="2849" w:type="dxa"/>
            <w:gridSpan w:val="6"/>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426" w:type="dxa"/>
            <w:gridSpan w:val="3"/>
            <w:tcBorders>
              <w:left w:val="single" w:sz="4" w:space="0" w:color="auto"/>
              <w:right w:val="single" w:sz="4" w:space="0" w:color="auto"/>
            </w:tcBorders>
          </w:tcPr>
          <w:p w:rsidR="005F72CE" w:rsidRPr="0065250D" w:rsidRDefault="005F72CE" w:rsidP="000B1129">
            <w:pPr>
              <w:spacing w:line="500" w:lineRule="exact"/>
              <w:rPr>
                <w:rFonts w:ascii="仿宋" w:eastAsia="仿宋" w:hAnsi="仿宋"/>
                <w:sz w:val="30"/>
                <w:szCs w:val="30"/>
              </w:rPr>
            </w:pPr>
            <w:r w:rsidRPr="0065250D">
              <w:rPr>
                <w:rFonts w:ascii="仿宋" w:eastAsia="仿宋" w:hAnsi="仿宋" w:hint="eastAsia"/>
                <w:sz w:val="30"/>
                <w:szCs w:val="30"/>
              </w:rPr>
              <w:t>单位网址</w:t>
            </w:r>
          </w:p>
        </w:tc>
        <w:tc>
          <w:tcPr>
            <w:tcW w:w="3274" w:type="dxa"/>
            <w:gridSpan w:val="4"/>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3D1FF1">
        <w:trPr>
          <w:cantSplit/>
          <w:trHeight w:val="323"/>
        </w:trPr>
        <w:tc>
          <w:tcPr>
            <w:tcW w:w="1702" w:type="dxa"/>
            <w:gridSpan w:val="2"/>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联系人姓名</w:t>
            </w:r>
          </w:p>
        </w:tc>
        <w:tc>
          <w:tcPr>
            <w:tcW w:w="1424"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425"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联系电话</w:t>
            </w:r>
          </w:p>
        </w:tc>
        <w:tc>
          <w:tcPr>
            <w:tcW w:w="1426" w:type="dxa"/>
            <w:gridSpan w:val="3"/>
            <w:tcBorders>
              <w:left w:val="single" w:sz="4" w:space="0" w:color="auto"/>
              <w:right w:val="single" w:sz="4" w:space="0" w:color="auto"/>
            </w:tcBorders>
          </w:tcPr>
          <w:p w:rsidR="005F72CE" w:rsidRPr="0065250D" w:rsidRDefault="005F72CE" w:rsidP="000B1129">
            <w:pPr>
              <w:spacing w:line="500" w:lineRule="exact"/>
              <w:rPr>
                <w:rFonts w:ascii="仿宋" w:eastAsia="仿宋" w:hAnsi="仿宋"/>
                <w:sz w:val="30"/>
                <w:szCs w:val="30"/>
              </w:rPr>
            </w:pPr>
          </w:p>
        </w:tc>
        <w:tc>
          <w:tcPr>
            <w:tcW w:w="1637" w:type="dxa"/>
            <w:gridSpan w:val="3"/>
            <w:tcBorders>
              <w:lef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电子邮箱</w:t>
            </w:r>
          </w:p>
        </w:tc>
        <w:tc>
          <w:tcPr>
            <w:tcW w:w="1637" w:type="dxa"/>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23"/>
        </w:trPr>
        <w:tc>
          <w:tcPr>
            <w:tcW w:w="2557" w:type="dxa"/>
            <w:gridSpan w:val="4"/>
            <w:tcBorders>
              <w:right w:val="single" w:sz="4" w:space="0" w:color="auto"/>
            </w:tcBorders>
          </w:tcPr>
          <w:p w:rsidR="005F72CE" w:rsidRPr="0065250D" w:rsidRDefault="005F72CE" w:rsidP="00611D88">
            <w:pPr>
              <w:spacing w:line="500" w:lineRule="exact"/>
              <w:rPr>
                <w:rFonts w:ascii="仿宋" w:eastAsia="仿宋" w:hAnsi="仿宋"/>
                <w:sz w:val="30"/>
                <w:szCs w:val="30"/>
              </w:rPr>
            </w:pPr>
            <w:r w:rsidRPr="0065250D">
              <w:rPr>
                <w:rFonts w:ascii="仿宋" w:eastAsia="仿宋" w:hAnsi="仿宋"/>
                <w:sz w:val="30"/>
                <w:szCs w:val="30"/>
              </w:rPr>
              <w:t>201</w:t>
            </w:r>
            <w:r w:rsidR="00611D88" w:rsidRPr="0065250D">
              <w:rPr>
                <w:rFonts w:ascii="仿宋" w:eastAsia="仿宋" w:hAnsi="仿宋" w:hint="eastAsia"/>
                <w:sz w:val="30"/>
                <w:szCs w:val="30"/>
              </w:rPr>
              <w:t xml:space="preserve"> </w:t>
            </w:r>
            <w:r w:rsidRPr="0065250D">
              <w:rPr>
                <w:rFonts w:ascii="仿宋" w:eastAsia="仿宋" w:hAnsi="仿宋" w:hint="eastAsia"/>
                <w:sz w:val="30"/>
                <w:szCs w:val="30"/>
              </w:rPr>
              <w:t>年全年营业收入</w:t>
            </w:r>
          </w:p>
        </w:tc>
        <w:tc>
          <w:tcPr>
            <w:tcW w:w="1994" w:type="dxa"/>
            <w:gridSpan w:val="4"/>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2565" w:type="dxa"/>
            <w:gridSpan w:val="5"/>
            <w:tcBorders>
              <w:left w:val="single" w:sz="4" w:space="0" w:color="auto"/>
              <w:right w:val="single" w:sz="4" w:space="0" w:color="auto"/>
            </w:tcBorders>
          </w:tcPr>
          <w:p w:rsidR="005F72CE" w:rsidRPr="0065250D" w:rsidRDefault="005F72CE" w:rsidP="00611D88">
            <w:pPr>
              <w:spacing w:line="500" w:lineRule="exact"/>
              <w:rPr>
                <w:rFonts w:ascii="仿宋" w:eastAsia="仿宋" w:hAnsi="仿宋"/>
                <w:sz w:val="30"/>
                <w:szCs w:val="30"/>
              </w:rPr>
            </w:pPr>
            <w:r w:rsidRPr="0065250D">
              <w:rPr>
                <w:rFonts w:ascii="仿宋" w:eastAsia="仿宋" w:hAnsi="仿宋"/>
                <w:sz w:val="30"/>
                <w:szCs w:val="30"/>
              </w:rPr>
              <w:t>201</w:t>
            </w:r>
            <w:r w:rsidR="00611D88" w:rsidRPr="0065250D">
              <w:rPr>
                <w:rFonts w:ascii="仿宋" w:eastAsia="仿宋" w:hAnsi="仿宋" w:hint="eastAsia"/>
                <w:sz w:val="30"/>
                <w:szCs w:val="30"/>
              </w:rPr>
              <w:t xml:space="preserve">  </w:t>
            </w:r>
            <w:r w:rsidRPr="0065250D">
              <w:rPr>
                <w:rFonts w:ascii="仿宋" w:eastAsia="仿宋" w:hAnsi="仿宋" w:hint="eastAsia"/>
                <w:sz w:val="30"/>
                <w:szCs w:val="30"/>
              </w:rPr>
              <w:t>年全年营业收入</w:t>
            </w:r>
          </w:p>
        </w:tc>
        <w:tc>
          <w:tcPr>
            <w:tcW w:w="2135"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512"/>
        </w:trPr>
        <w:tc>
          <w:tcPr>
            <w:tcW w:w="9251" w:type="dxa"/>
            <w:gridSpan w:val="15"/>
          </w:tcPr>
          <w:p w:rsidR="005F72CE" w:rsidRPr="0065250D" w:rsidRDefault="005F72CE" w:rsidP="008D037D">
            <w:pPr>
              <w:spacing w:line="500" w:lineRule="exact"/>
              <w:rPr>
                <w:rFonts w:ascii="仿宋" w:eastAsia="仿宋" w:hAnsi="仿宋"/>
                <w:sz w:val="30"/>
                <w:szCs w:val="30"/>
              </w:rPr>
            </w:pPr>
            <w:r w:rsidRPr="0065250D">
              <w:rPr>
                <w:rFonts w:ascii="仿宋" w:eastAsia="仿宋" w:hAnsi="仿宋" w:hint="eastAsia"/>
                <w:sz w:val="30"/>
                <w:szCs w:val="30"/>
              </w:rPr>
              <w:t>客户单位简介：不超过</w:t>
            </w:r>
            <w:r w:rsidRPr="0065250D">
              <w:rPr>
                <w:rFonts w:ascii="仿宋" w:eastAsia="仿宋" w:hAnsi="仿宋"/>
                <w:sz w:val="30"/>
                <w:szCs w:val="30"/>
              </w:rPr>
              <w:t>500</w:t>
            </w:r>
            <w:r w:rsidRPr="0065250D">
              <w:rPr>
                <w:rFonts w:ascii="仿宋" w:eastAsia="仿宋" w:hAnsi="仿宋" w:hint="eastAsia"/>
                <w:sz w:val="30"/>
                <w:szCs w:val="30"/>
              </w:rPr>
              <w:t>字</w:t>
            </w:r>
          </w:p>
        </w:tc>
      </w:tr>
      <w:tr w:rsidR="005F72CE" w:rsidRPr="0065250D" w:rsidTr="005E3FCE">
        <w:trPr>
          <w:cantSplit/>
          <w:trHeight w:val="369"/>
        </w:trPr>
        <w:tc>
          <w:tcPr>
            <w:tcW w:w="9251" w:type="dxa"/>
            <w:gridSpan w:val="15"/>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b/>
                <w:sz w:val="30"/>
                <w:szCs w:val="30"/>
              </w:rPr>
              <w:lastRenderedPageBreak/>
              <w:t>3</w:t>
            </w:r>
            <w:r w:rsidRPr="0065250D">
              <w:rPr>
                <w:rFonts w:ascii="仿宋" w:eastAsia="仿宋" w:hAnsi="仿宋" w:hint="eastAsia"/>
                <w:b/>
                <w:sz w:val="30"/>
                <w:szCs w:val="30"/>
              </w:rPr>
              <w:t>．案例基本信息</w:t>
            </w:r>
          </w:p>
        </w:tc>
      </w:tr>
      <w:tr w:rsidR="005F72CE" w:rsidRPr="0065250D" w:rsidTr="005E3FCE">
        <w:trPr>
          <w:cantSplit/>
          <w:trHeight w:val="325"/>
        </w:trPr>
        <w:tc>
          <w:tcPr>
            <w:tcW w:w="2277" w:type="dxa"/>
            <w:gridSpan w:val="3"/>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案例名称：</w:t>
            </w:r>
          </w:p>
        </w:tc>
        <w:tc>
          <w:tcPr>
            <w:tcW w:w="6974" w:type="dxa"/>
            <w:gridSpan w:val="12"/>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76"/>
        </w:trPr>
        <w:tc>
          <w:tcPr>
            <w:tcW w:w="2277" w:type="dxa"/>
            <w:gridSpan w:val="3"/>
            <w:tcBorders>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项目开始时间</w:t>
            </w:r>
          </w:p>
        </w:tc>
        <w:tc>
          <w:tcPr>
            <w:tcW w:w="2845" w:type="dxa"/>
            <w:gridSpan w:val="6"/>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994" w:type="dxa"/>
            <w:gridSpan w:val="4"/>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项目结束时间</w:t>
            </w:r>
          </w:p>
        </w:tc>
        <w:tc>
          <w:tcPr>
            <w:tcW w:w="2135"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76"/>
        </w:trPr>
        <w:tc>
          <w:tcPr>
            <w:tcW w:w="2277" w:type="dxa"/>
            <w:gridSpan w:val="3"/>
            <w:vMerge w:val="restart"/>
            <w:tcBorders>
              <w:right w:val="single" w:sz="4" w:space="0" w:color="auto"/>
            </w:tcBorders>
            <w:vAlign w:val="center"/>
          </w:tcPr>
          <w:p w:rsidR="005F72CE" w:rsidRPr="0065250D" w:rsidRDefault="005F72CE" w:rsidP="005E3FCE">
            <w:pPr>
              <w:spacing w:line="500" w:lineRule="exact"/>
              <w:jc w:val="center"/>
              <w:rPr>
                <w:rFonts w:ascii="仿宋" w:eastAsia="仿宋" w:hAnsi="仿宋"/>
                <w:sz w:val="30"/>
                <w:szCs w:val="30"/>
              </w:rPr>
            </w:pPr>
            <w:r w:rsidRPr="0065250D">
              <w:rPr>
                <w:rFonts w:ascii="仿宋" w:eastAsia="仿宋" w:hAnsi="仿宋" w:hint="eastAsia"/>
                <w:sz w:val="30"/>
                <w:szCs w:val="30"/>
              </w:rPr>
              <w:t>项目经理</w:t>
            </w:r>
          </w:p>
        </w:tc>
        <w:tc>
          <w:tcPr>
            <w:tcW w:w="1280"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姓名</w:t>
            </w:r>
          </w:p>
        </w:tc>
        <w:tc>
          <w:tcPr>
            <w:tcW w:w="1565"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职务</w:t>
            </w:r>
          </w:p>
        </w:tc>
        <w:tc>
          <w:tcPr>
            <w:tcW w:w="1994" w:type="dxa"/>
            <w:gridSpan w:val="4"/>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电话</w:t>
            </w:r>
          </w:p>
        </w:tc>
        <w:tc>
          <w:tcPr>
            <w:tcW w:w="2135"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sz w:val="30"/>
                <w:szCs w:val="30"/>
              </w:rPr>
              <w:t>Email</w:t>
            </w:r>
          </w:p>
        </w:tc>
      </w:tr>
      <w:tr w:rsidR="005F72CE" w:rsidRPr="0065250D" w:rsidTr="005E3FCE">
        <w:trPr>
          <w:cantSplit/>
          <w:trHeight w:val="248"/>
        </w:trPr>
        <w:tc>
          <w:tcPr>
            <w:tcW w:w="2277" w:type="dxa"/>
            <w:gridSpan w:val="3"/>
            <w:vMerge/>
            <w:tcBorders>
              <w:bottom w:val="nil"/>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280"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565"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994" w:type="dxa"/>
            <w:gridSpan w:val="4"/>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2135"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76"/>
        </w:trPr>
        <w:tc>
          <w:tcPr>
            <w:tcW w:w="2277" w:type="dxa"/>
            <w:gridSpan w:val="3"/>
            <w:vMerge w:val="restart"/>
            <w:tcBorders>
              <w:right w:val="single" w:sz="4" w:space="0" w:color="auto"/>
            </w:tcBorders>
            <w:vAlign w:val="center"/>
          </w:tcPr>
          <w:p w:rsidR="005F72CE" w:rsidRPr="0065250D" w:rsidRDefault="005F72CE" w:rsidP="005E3FCE">
            <w:pPr>
              <w:spacing w:line="500" w:lineRule="exact"/>
              <w:jc w:val="center"/>
              <w:rPr>
                <w:rFonts w:ascii="仿宋" w:eastAsia="仿宋" w:hAnsi="仿宋"/>
                <w:sz w:val="30"/>
                <w:szCs w:val="30"/>
              </w:rPr>
            </w:pPr>
            <w:r w:rsidRPr="0065250D">
              <w:rPr>
                <w:rFonts w:ascii="仿宋" w:eastAsia="仿宋" w:hAnsi="仿宋" w:hint="eastAsia"/>
                <w:sz w:val="30"/>
                <w:szCs w:val="30"/>
              </w:rPr>
              <w:t>项目组其他成员</w:t>
            </w:r>
          </w:p>
        </w:tc>
        <w:tc>
          <w:tcPr>
            <w:tcW w:w="1280"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565"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994" w:type="dxa"/>
            <w:gridSpan w:val="4"/>
            <w:tcBorders>
              <w:left w:val="single" w:sz="4" w:space="0" w:color="auto"/>
            </w:tcBorders>
          </w:tcPr>
          <w:p w:rsidR="005F72CE" w:rsidRPr="0065250D" w:rsidRDefault="005F72CE" w:rsidP="0052256F">
            <w:pPr>
              <w:spacing w:line="500" w:lineRule="exact"/>
              <w:rPr>
                <w:rFonts w:ascii="仿宋" w:eastAsia="仿宋" w:hAnsi="仿宋"/>
                <w:sz w:val="30"/>
                <w:szCs w:val="30"/>
              </w:rPr>
            </w:pPr>
          </w:p>
        </w:tc>
        <w:tc>
          <w:tcPr>
            <w:tcW w:w="2135"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76"/>
        </w:trPr>
        <w:tc>
          <w:tcPr>
            <w:tcW w:w="2277" w:type="dxa"/>
            <w:gridSpan w:val="3"/>
            <w:vMerge/>
            <w:tcBorders>
              <w:bottom w:val="nil"/>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280"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565" w:type="dxa"/>
            <w:gridSpan w:val="3"/>
            <w:tcBorders>
              <w:left w:val="single" w:sz="4" w:space="0" w:color="auto"/>
              <w:right w:val="single" w:sz="4" w:space="0" w:color="auto"/>
            </w:tcBorders>
          </w:tcPr>
          <w:p w:rsidR="005F72CE" w:rsidRPr="0065250D" w:rsidRDefault="005F72CE" w:rsidP="0052256F">
            <w:pPr>
              <w:spacing w:line="500" w:lineRule="exact"/>
              <w:rPr>
                <w:rFonts w:ascii="仿宋" w:eastAsia="仿宋" w:hAnsi="仿宋"/>
                <w:sz w:val="30"/>
                <w:szCs w:val="30"/>
              </w:rPr>
            </w:pPr>
          </w:p>
        </w:tc>
        <w:tc>
          <w:tcPr>
            <w:tcW w:w="1994" w:type="dxa"/>
            <w:gridSpan w:val="4"/>
            <w:tcBorders>
              <w:left w:val="single" w:sz="4" w:space="0" w:color="auto"/>
            </w:tcBorders>
          </w:tcPr>
          <w:p w:rsidR="005F72CE" w:rsidRPr="0065250D" w:rsidRDefault="005F72CE" w:rsidP="0052256F">
            <w:pPr>
              <w:spacing w:line="500" w:lineRule="exact"/>
              <w:rPr>
                <w:rFonts w:ascii="仿宋" w:eastAsia="仿宋" w:hAnsi="仿宋"/>
                <w:sz w:val="30"/>
                <w:szCs w:val="30"/>
              </w:rPr>
            </w:pPr>
          </w:p>
        </w:tc>
        <w:tc>
          <w:tcPr>
            <w:tcW w:w="2135" w:type="dxa"/>
            <w:gridSpan w:val="2"/>
            <w:tcBorders>
              <w:left w:val="single" w:sz="4" w:space="0" w:color="auto"/>
            </w:tcBorders>
          </w:tcPr>
          <w:p w:rsidR="005F72CE" w:rsidRPr="0065250D" w:rsidRDefault="005F72CE" w:rsidP="0052256F">
            <w:pPr>
              <w:spacing w:line="500" w:lineRule="exact"/>
              <w:rPr>
                <w:rFonts w:ascii="仿宋" w:eastAsia="仿宋" w:hAnsi="仿宋"/>
                <w:sz w:val="30"/>
                <w:szCs w:val="30"/>
              </w:rPr>
            </w:pPr>
          </w:p>
        </w:tc>
      </w:tr>
      <w:tr w:rsidR="005F72CE" w:rsidRPr="0065250D" w:rsidTr="005E3FCE">
        <w:trPr>
          <w:cantSplit/>
          <w:trHeight w:val="366"/>
        </w:trPr>
        <w:tc>
          <w:tcPr>
            <w:tcW w:w="9251" w:type="dxa"/>
            <w:gridSpan w:val="15"/>
            <w:tcBorders>
              <w:top w:val="single" w:sz="4" w:space="0" w:color="auto"/>
              <w:bottom w:val="single" w:sz="4" w:space="0" w:color="auto"/>
            </w:tcBorders>
          </w:tcPr>
          <w:p w:rsidR="005F72CE" w:rsidRPr="0065250D" w:rsidRDefault="005F72CE" w:rsidP="0052256F">
            <w:pPr>
              <w:spacing w:line="500" w:lineRule="exact"/>
              <w:rPr>
                <w:rFonts w:ascii="仿宋" w:eastAsia="仿宋" w:hAnsi="仿宋"/>
                <w:sz w:val="30"/>
                <w:szCs w:val="30"/>
              </w:rPr>
            </w:pPr>
            <w:r w:rsidRPr="0065250D">
              <w:rPr>
                <w:rFonts w:ascii="仿宋" w:eastAsia="仿宋" w:hAnsi="仿宋" w:hint="eastAsia"/>
                <w:sz w:val="30"/>
                <w:szCs w:val="30"/>
              </w:rPr>
              <w:t>项目简介：不超过</w:t>
            </w:r>
            <w:r w:rsidRPr="0065250D">
              <w:rPr>
                <w:rFonts w:ascii="仿宋" w:eastAsia="仿宋" w:hAnsi="仿宋"/>
                <w:sz w:val="30"/>
                <w:szCs w:val="30"/>
              </w:rPr>
              <w:t>500</w:t>
            </w:r>
            <w:r w:rsidRPr="0065250D">
              <w:rPr>
                <w:rFonts w:ascii="仿宋" w:eastAsia="仿宋" w:hAnsi="仿宋" w:hint="eastAsia"/>
                <w:sz w:val="30"/>
                <w:szCs w:val="30"/>
              </w:rPr>
              <w:t>字</w:t>
            </w:r>
          </w:p>
        </w:tc>
      </w:tr>
      <w:tr w:rsidR="005F72CE" w:rsidRPr="0065250D" w:rsidTr="005E3FCE">
        <w:trPr>
          <w:cantSplit/>
          <w:trHeight w:val="977"/>
        </w:trPr>
        <w:tc>
          <w:tcPr>
            <w:tcW w:w="9251" w:type="dxa"/>
            <w:gridSpan w:val="15"/>
            <w:tcBorders>
              <w:top w:val="single" w:sz="4" w:space="0" w:color="auto"/>
            </w:tcBorders>
          </w:tcPr>
          <w:p w:rsidR="005F72CE" w:rsidRPr="0065250D" w:rsidRDefault="005F72CE" w:rsidP="0065250D">
            <w:pPr>
              <w:spacing w:line="500" w:lineRule="exact"/>
              <w:ind w:firstLineChars="2200" w:firstLine="6600"/>
              <w:rPr>
                <w:rFonts w:ascii="仿宋" w:eastAsia="仿宋" w:hAnsi="仿宋"/>
                <w:sz w:val="30"/>
                <w:szCs w:val="30"/>
              </w:rPr>
            </w:pPr>
          </w:p>
          <w:p w:rsidR="005F72CE" w:rsidRPr="0065250D" w:rsidRDefault="005F72CE" w:rsidP="0065250D">
            <w:pPr>
              <w:spacing w:line="500" w:lineRule="exact"/>
              <w:ind w:firstLineChars="2200" w:firstLine="6600"/>
              <w:rPr>
                <w:rFonts w:ascii="仿宋" w:eastAsia="仿宋" w:hAnsi="仿宋"/>
                <w:sz w:val="30"/>
                <w:szCs w:val="30"/>
              </w:rPr>
            </w:pPr>
            <w:r w:rsidRPr="0065250D">
              <w:rPr>
                <w:rFonts w:ascii="仿宋" w:eastAsia="仿宋" w:hAnsi="仿宋" w:hint="eastAsia"/>
                <w:sz w:val="30"/>
                <w:szCs w:val="30"/>
              </w:rPr>
              <w:t>（单位盖章）：</w:t>
            </w:r>
          </w:p>
          <w:p w:rsidR="005F72CE" w:rsidRPr="0065250D" w:rsidRDefault="005F72CE" w:rsidP="00A1275B">
            <w:pPr>
              <w:spacing w:line="500" w:lineRule="exact"/>
              <w:rPr>
                <w:rFonts w:ascii="仿宋" w:eastAsia="仿宋" w:hAnsi="仿宋"/>
                <w:sz w:val="30"/>
                <w:szCs w:val="30"/>
              </w:rPr>
            </w:pPr>
            <w:r w:rsidRPr="0065250D">
              <w:rPr>
                <w:rFonts w:ascii="仿宋" w:eastAsia="仿宋" w:hAnsi="仿宋"/>
                <w:sz w:val="30"/>
                <w:szCs w:val="30"/>
              </w:rPr>
              <w:t xml:space="preserve">                                                        </w:t>
            </w:r>
            <w:r w:rsidRPr="0065250D">
              <w:rPr>
                <w:rFonts w:ascii="仿宋" w:eastAsia="仿宋" w:hAnsi="仿宋" w:hint="eastAsia"/>
                <w:sz w:val="30"/>
                <w:szCs w:val="30"/>
              </w:rPr>
              <w:t>日期：</w:t>
            </w:r>
          </w:p>
        </w:tc>
      </w:tr>
    </w:tbl>
    <w:p w:rsidR="005F72CE" w:rsidRPr="0065250D" w:rsidRDefault="005F72CE" w:rsidP="00F33EB8">
      <w:pPr>
        <w:rPr>
          <w:rFonts w:ascii="仿宋" w:eastAsia="仿宋" w:hAnsi="仿宋"/>
          <w:sz w:val="30"/>
          <w:szCs w:val="30"/>
        </w:rPr>
      </w:pPr>
    </w:p>
    <w:p w:rsidR="005F72CE" w:rsidRPr="0065250D" w:rsidRDefault="005F72CE" w:rsidP="005E3FCE">
      <w:pPr>
        <w:spacing w:line="560" w:lineRule="exact"/>
        <w:jc w:val="left"/>
        <w:rPr>
          <w:rFonts w:ascii="仿宋" w:eastAsia="仿宋" w:hAnsi="仿宋"/>
          <w:b/>
          <w:sz w:val="30"/>
          <w:szCs w:val="30"/>
        </w:rPr>
      </w:pPr>
      <w:r w:rsidRPr="0065250D">
        <w:rPr>
          <w:rFonts w:ascii="仿宋" w:eastAsia="仿宋" w:hAnsi="仿宋" w:hint="eastAsia"/>
          <w:b/>
          <w:sz w:val="30"/>
          <w:szCs w:val="30"/>
        </w:rPr>
        <w:t>附</w:t>
      </w:r>
      <w:r w:rsidRPr="0065250D">
        <w:rPr>
          <w:rFonts w:ascii="仿宋" w:eastAsia="仿宋" w:hAnsi="仿宋"/>
          <w:b/>
          <w:sz w:val="30"/>
          <w:szCs w:val="30"/>
        </w:rPr>
        <w:t>2</w:t>
      </w:r>
    </w:p>
    <w:p w:rsidR="005F72CE" w:rsidRPr="0065250D" w:rsidRDefault="005F72CE" w:rsidP="005E3FCE">
      <w:pPr>
        <w:spacing w:line="460" w:lineRule="exact"/>
        <w:jc w:val="center"/>
        <w:rPr>
          <w:rFonts w:ascii="仿宋" w:eastAsia="仿宋" w:hAnsi="仿宋"/>
          <w:b/>
          <w:sz w:val="30"/>
          <w:szCs w:val="30"/>
        </w:rPr>
      </w:pPr>
      <w:r w:rsidRPr="0065250D">
        <w:rPr>
          <w:rFonts w:ascii="仿宋" w:eastAsia="仿宋" w:hAnsi="仿宋" w:cs="宋体" w:hint="eastAsia"/>
          <w:b/>
          <w:color w:val="000000"/>
          <w:kern w:val="0"/>
          <w:sz w:val="30"/>
          <w:szCs w:val="30"/>
        </w:rPr>
        <w:t>四川省</w:t>
      </w:r>
      <w:r w:rsidRPr="0065250D">
        <w:rPr>
          <w:rFonts w:ascii="仿宋" w:eastAsia="仿宋" w:hAnsi="仿宋" w:hint="eastAsia"/>
          <w:b/>
          <w:sz w:val="30"/>
          <w:szCs w:val="30"/>
        </w:rPr>
        <w:t>优秀管理咨询案例编写要求</w:t>
      </w:r>
    </w:p>
    <w:p w:rsidR="005F72CE" w:rsidRPr="0065250D" w:rsidRDefault="005F72CE" w:rsidP="001C5A9C">
      <w:pPr>
        <w:spacing w:beforeLines="50" w:afterLines="50" w:line="420" w:lineRule="exact"/>
        <w:rPr>
          <w:rFonts w:ascii="仿宋" w:eastAsia="仿宋" w:hAnsi="仿宋"/>
          <w:b/>
          <w:sz w:val="30"/>
          <w:szCs w:val="30"/>
        </w:rPr>
      </w:pPr>
      <w:r w:rsidRPr="0065250D">
        <w:rPr>
          <w:rFonts w:ascii="仿宋" w:eastAsia="仿宋" w:hAnsi="仿宋" w:hint="eastAsia"/>
          <w:b/>
          <w:sz w:val="30"/>
          <w:szCs w:val="30"/>
        </w:rPr>
        <w:t>一、案例编写要求</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1. </w:t>
      </w:r>
      <w:r w:rsidRPr="0065250D">
        <w:rPr>
          <w:rFonts w:ascii="仿宋" w:eastAsia="仿宋" w:hAnsi="仿宋" w:hint="eastAsia"/>
          <w:sz w:val="30"/>
          <w:szCs w:val="30"/>
        </w:rPr>
        <w:t>申报的案例应使用客户的真实名称，案例申报前需征得客户同意。</w:t>
      </w:r>
      <w:r w:rsidRPr="0065250D">
        <w:rPr>
          <w:rFonts w:ascii="仿宋" w:eastAsia="仿宋" w:hAnsi="仿宋"/>
          <w:sz w:val="30"/>
          <w:szCs w:val="30"/>
        </w:rPr>
        <w:t xml:space="preserve"> </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2. </w:t>
      </w:r>
      <w:r w:rsidRPr="0065250D">
        <w:rPr>
          <w:rFonts w:ascii="仿宋" w:eastAsia="仿宋" w:hAnsi="仿宋" w:hint="eastAsia"/>
          <w:sz w:val="30"/>
          <w:szCs w:val="30"/>
        </w:rPr>
        <w:t>申报的案例要主题明确、内容详实、逻辑严谨、思路清晰。</w:t>
      </w:r>
      <w:r w:rsidRPr="0065250D">
        <w:rPr>
          <w:rFonts w:ascii="仿宋" w:eastAsia="仿宋" w:hAnsi="仿宋"/>
          <w:sz w:val="30"/>
          <w:szCs w:val="30"/>
        </w:rPr>
        <w:t xml:space="preserve"> </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3. </w:t>
      </w:r>
      <w:r w:rsidRPr="0065250D">
        <w:rPr>
          <w:rFonts w:ascii="仿宋" w:eastAsia="仿宋" w:hAnsi="仿宋" w:hint="eastAsia"/>
          <w:sz w:val="30"/>
          <w:szCs w:val="30"/>
        </w:rPr>
        <w:t>申报的案例文字数：每篇</w:t>
      </w:r>
      <w:r w:rsidRPr="0065250D">
        <w:rPr>
          <w:rFonts w:ascii="仿宋" w:eastAsia="仿宋" w:hAnsi="仿宋"/>
          <w:sz w:val="30"/>
          <w:szCs w:val="30"/>
        </w:rPr>
        <w:t>1</w:t>
      </w:r>
      <w:r w:rsidRPr="0065250D">
        <w:rPr>
          <w:rFonts w:ascii="仿宋" w:eastAsia="仿宋" w:hAnsi="仿宋" w:hint="eastAsia"/>
          <w:sz w:val="30"/>
          <w:szCs w:val="30"/>
        </w:rPr>
        <w:t>～</w:t>
      </w:r>
      <w:r w:rsidRPr="0065250D">
        <w:rPr>
          <w:rFonts w:ascii="仿宋" w:eastAsia="仿宋" w:hAnsi="仿宋"/>
          <w:sz w:val="30"/>
          <w:szCs w:val="30"/>
        </w:rPr>
        <w:t>1.5</w:t>
      </w:r>
      <w:r w:rsidRPr="0065250D">
        <w:rPr>
          <w:rFonts w:ascii="仿宋" w:eastAsia="仿宋" w:hAnsi="仿宋" w:hint="eastAsia"/>
          <w:sz w:val="30"/>
          <w:szCs w:val="30"/>
        </w:rPr>
        <w:t>万字。</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4. </w:t>
      </w:r>
      <w:r w:rsidRPr="0065250D">
        <w:rPr>
          <w:rFonts w:ascii="仿宋" w:eastAsia="仿宋" w:hAnsi="仿宋" w:hint="eastAsia"/>
          <w:sz w:val="30"/>
          <w:szCs w:val="30"/>
        </w:rPr>
        <w:t>申报的案例要文笔流畅、生动，有较好的可读性。</w:t>
      </w:r>
      <w:r w:rsidRPr="0065250D">
        <w:rPr>
          <w:rFonts w:ascii="仿宋" w:eastAsia="仿宋" w:hAnsi="仿宋"/>
          <w:sz w:val="30"/>
          <w:szCs w:val="30"/>
        </w:rPr>
        <w:t xml:space="preserve">  </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5</w:t>
      </w:r>
      <w:r w:rsidRPr="0065250D">
        <w:rPr>
          <w:rFonts w:ascii="仿宋" w:eastAsia="仿宋" w:hAnsi="仿宋" w:hint="eastAsia"/>
          <w:sz w:val="30"/>
          <w:szCs w:val="30"/>
        </w:rPr>
        <w:t>．如果该案例有参考相关报道、文献和书籍等，按照论文发表的要求，将参考文献列明。</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6</w:t>
      </w:r>
      <w:r w:rsidRPr="0065250D">
        <w:rPr>
          <w:rFonts w:ascii="仿宋" w:eastAsia="仿宋" w:hAnsi="仿宋" w:hint="eastAsia"/>
          <w:sz w:val="30"/>
          <w:szCs w:val="30"/>
        </w:rPr>
        <w:t>．遵守《著作权法》的相关规定。</w:t>
      </w:r>
    </w:p>
    <w:p w:rsidR="005F72CE" w:rsidRPr="0065250D" w:rsidRDefault="005F72CE" w:rsidP="001C5A9C">
      <w:pPr>
        <w:spacing w:beforeLines="50" w:afterLines="50" w:line="420" w:lineRule="exact"/>
        <w:rPr>
          <w:rFonts w:ascii="仿宋" w:eastAsia="仿宋" w:hAnsi="仿宋"/>
          <w:b/>
          <w:sz w:val="30"/>
          <w:szCs w:val="30"/>
        </w:rPr>
      </w:pPr>
      <w:r w:rsidRPr="0065250D">
        <w:rPr>
          <w:rFonts w:ascii="仿宋" w:eastAsia="仿宋" w:hAnsi="仿宋" w:hint="eastAsia"/>
          <w:b/>
          <w:sz w:val="30"/>
          <w:szCs w:val="30"/>
        </w:rPr>
        <w:t>二、案例编写的基本内容</w:t>
      </w:r>
      <w:r w:rsidRPr="0065250D">
        <w:rPr>
          <w:rFonts w:ascii="仿宋" w:eastAsia="仿宋" w:hAnsi="仿宋"/>
          <w:b/>
          <w:sz w:val="30"/>
          <w:szCs w:val="30"/>
        </w:rPr>
        <w:t xml:space="preserve"> </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1. </w:t>
      </w:r>
      <w:r w:rsidRPr="0065250D">
        <w:rPr>
          <w:rFonts w:ascii="仿宋" w:eastAsia="仿宋" w:hAnsi="仿宋" w:hint="eastAsia"/>
          <w:sz w:val="30"/>
          <w:szCs w:val="30"/>
        </w:rPr>
        <w:t>申报案例背景描述</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hint="eastAsia"/>
          <w:sz w:val="30"/>
          <w:szCs w:val="30"/>
        </w:rPr>
        <w:t>申报案例背景描述应包括客户的基本情况和行业特点，以及客户对咨询项目提出的需求和目标。</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lastRenderedPageBreak/>
        <w:t xml:space="preserve">2. </w:t>
      </w:r>
      <w:r w:rsidRPr="0065250D">
        <w:rPr>
          <w:rFonts w:ascii="仿宋" w:eastAsia="仿宋" w:hAnsi="仿宋" w:hint="eastAsia"/>
          <w:sz w:val="30"/>
          <w:szCs w:val="30"/>
        </w:rPr>
        <w:t>调查分析</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hint="eastAsia"/>
          <w:sz w:val="30"/>
          <w:szCs w:val="30"/>
        </w:rPr>
        <w:t>详细叙述综合诊断和专题诊断的内容、思路及过程，并突出陈述项目调研、分析、诊断所采用的工具和方法，以及针对客户存在的关键问题所做出的诊断结论。案例的诊断过程应符合逻辑关系，可采用数据、图表进行定量与定性相结合的分析说明。</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3. </w:t>
      </w:r>
      <w:r w:rsidRPr="0065250D">
        <w:rPr>
          <w:rFonts w:ascii="仿宋" w:eastAsia="仿宋" w:hAnsi="仿宋" w:hint="eastAsia"/>
          <w:sz w:val="30"/>
          <w:szCs w:val="30"/>
        </w:rPr>
        <w:t>解决方案的设计框架</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hint="eastAsia"/>
          <w:sz w:val="30"/>
          <w:szCs w:val="30"/>
        </w:rPr>
        <w:t>强调咨询方案的设计思路，解决问题的独特视角以及对咨询方案的评估与筛选过程。</w:t>
      </w:r>
      <w:r w:rsidRPr="0065250D">
        <w:rPr>
          <w:rFonts w:ascii="仿宋" w:eastAsia="仿宋" w:hAnsi="仿宋"/>
          <w:sz w:val="30"/>
          <w:szCs w:val="30"/>
        </w:rPr>
        <w:t xml:space="preserve"> </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4. </w:t>
      </w:r>
      <w:r w:rsidRPr="0065250D">
        <w:rPr>
          <w:rFonts w:ascii="仿宋" w:eastAsia="仿宋" w:hAnsi="仿宋" w:hint="eastAsia"/>
          <w:sz w:val="30"/>
          <w:szCs w:val="30"/>
        </w:rPr>
        <w:t>案例项目评估和绩效说明</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 </w:t>
      </w:r>
      <w:r w:rsidRPr="0065250D">
        <w:rPr>
          <w:rFonts w:ascii="仿宋" w:eastAsia="仿宋" w:hAnsi="仿宋" w:hint="eastAsia"/>
          <w:sz w:val="30"/>
          <w:szCs w:val="30"/>
        </w:rPr>
        <w:t>咨询项目组对申报的案例进行总结性评估说明，其中案例实施效果的说明要求运用定性和定量两种方法进行陈述。</w:t>
      </w:r>
    </w:p>
    <w:p w:rsidR="005F72CE" w:rsidRPr="0065250D" w:rsidRDefault="005F72CE" w:rsidP="001C5A9C">
      <w:pPr>
        <w:spacing w:beforeLines="50" w:afterLines="50" w:line="420" w:lineRule="exact"/>
        <w:rPr>
          <w:rFonts w:ascii="仿宋" w:eastAsia="仿宋" w:hAnsi="仿宋"/>
          <w:b/>
          <w:sz w:val="30"/>
          <w:szCs w:val="30"/>
        </w:rPr>
      </w:pPr>
      <w:r w:rsidRPr="0065250D">
        <w:rPr>
          <w:rFonts w:ascii="仿宋" w:eastAsia="仿宋" w:hAnsi="仿宋" w:hint="eastAsia"/>
          <w:b/>
          <w:sz w:val="30"/>
          <w:szCs w:val="30"/>
        </w:rPr>
        <w:t>三、案例编写格式</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1. </w:t>
      </w:r>
      <w:r w:rsidRPr="0065250D">
        <w:rPr>
          <w:rFonts w:ascii="仿宋" w:eastAsia="仿宋" w:hAnsi="仿宋" w:hint="eastAsia"/>
          <w:sz w:val="30"/>
          <w:szCs w:val="30"/>
        </w:rPr>
        <w:t>纸张大小规格：</w:t>
      </w:r>
      <w:r w:rsidRPr="0065250D">
        <w:rPr>
          <w:rFonts w:ascii="仿宋" w:eastAsia="仿宋" w:hAnsi="仿宋"/>
          <w:sz w:val="30"/>
          <w:szCs w:val="30"/>
        </w:rPr>
        <w:t>A4</w:t>
      </w:r>
      <w:r w:rsidRPr="0065250D">
        <w:rPr>
          <w:rFonts w:ascii="仿宋" w:eastAsia="仿宋" w:hAnsi="仿宋" w:hint="eastAsia"/>
          <w:sz w:val="30"/>
          <w:szCs w:val="30"/>
        </w:rPr>
        <w:t>。</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2. </w:t>
      </w:r>
      <w:r w:rsidRPr="0065250D">
        <w:rPr>
          <w:rFonts w:ascii="仿宋" w:eastAsia="仿宋" w:hAnsi="仿宋" w:hint="eastAsia"/>
          <w:sz w:val="30"/>
          <w:szCs w:val="30"/>
        </w:rPr>
        <w:t>页眉必须注明：申报机构名称</w:t>
      </w:r>
      <w:r w:rsidRPr="0065250D">
        <w:rPr>
          <w:rFonts w:ascii="仿宋" w:eastAsia="仿宋" w:hAnsi="仿宋"/>
          <w:sz w:val="30"/>
          <w:szCs w:val="30"/>
        </w:rPr>
        <w:t>+</w:t>
      </w:r>
      <w:r w:rsidRPr="0065250D">
        <w:rPr>
          <w:rFonts w:ascii="仿宋" w:eastAsia="仿宋" w:hAnsi="仿宋" w:hint="eastAsia"/>
          <w:sz w:val="30"/>
          <w:szCs w:val="30"/>
        </w:rPr>
        <w:t>案例名称。</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3. </w:t>
      </w:r>
      <w:r w:rsidRPr="0065250D">
        <w:rPr>
          <w:rFonts w:ascii="仿宋" w:eastAsia="仿宋" w:hAnsi="仿宋" w:hint="eastAsia"/>
          <w:sz w:val="30"/>
          <w:szCs w:val="30"/>
        </w:rPr>
        <w:t>字体和字号：案例标题：二号华文仿宋黑色粗体；各章小标题：小三号黑色黑体（粗）；正文：小四号黑色宋体。</w:t>
      </w:r>
    </w:p>
    <w:p w:rsidR="005F72CE" w:rsidRPr="0065250D" w:rsidRDefault="005F72CE" w:rsidP="0065250D">
      <w:pPr>
        <w:spacing w:line="420" w:lineRule="exact"/>
        <w:ind w:firstLineChars="200" w:firstLine="600"/>
        <w:rPr>
          <w:rFonts w:ascii="仿宋" w:eastAsia="仿宋" w:hAnsi="仿宋"/>
          <w:sz w:val="30"/>
          <w:szCs w:val="30"/>
        </w:rPr>
      </w:pPr>
      <w:r w:rsidRPr="0065250D">
        <w:rPr>
          <w:rFonts w:ascii="仿宋" w:eastAsia="仿宋" w:hAnsi="仿宋"/>
          <w:sz w:val="30"/>
          <w:szCs w:val="30"/>
        </w:rPr>
        <w:t xml:space="preserve">4. </w:t>
      </w:r>
      <w:r w:rsidRPr="0065250D">
        <w:rPr>
          <w:rFonts w:ascii="仿宋" w:eastAsia="仿宋" w:hAnsi="仿宋" w:hint="eastAsia"/>
          <w:sz w:val="30"/>
          <w:szCs w:val="30"/>
        </w:rPr>
        <w:t>页边距：上边距：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65250D">
          <w:rPr>
            <w:rFonts w:ascii="仿宋" w:eastAsia="仿宋" w:hAnsi="仿宋"/>
            <w:sz w:val="30"/>
            <w:szCs w:val="30"/>
          </w:rPr>
          <w:t>2.5cm</w:t>
        </w:r>
      </w:smartTag>
      <w:r w:rsidRPr="0065250D">
        <w:rPr>
          <w:rFonts w:ascii="仿宋" w:eastAsia="仿宋" w:hAnsi="仿宋" w:hint="eastAsia"/>
          <w:sz w:val="30"/>
          <w:szCs w:val="30"/>
        </w:rPr>
        <w:t>、下边距：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65250D">
          <w:rPr>
            <w:rFonts w:ascii="仿宋" w:eastAsia="仿宋" w:hAnsi="仿宋"/>
            <w:sz w:val="30"/>
            <w:szCs w:val="30"/>
          </w:rPr>
          <w:t>2.5cm</w:t>
        </w:r>
      </w:smartTag>
      <w:r w:rsidRPr="0065250D">
        <w:rPr>
          <w:rFonts w:ascii="仿宋" w:eastAsia="仿宋" w:hAnsi="仿宋" w:hint="eastAsia"/>
          <w:sz w:val="30"/>
          <w:szCs w:val="30"/>
        </w:rPr>
        <w:t>、左边距：</w:t>
      </w:r>
      <w:smartTag w:uri="urn:schemas-microsoft-com:office:smarttags" w:element="chmetcnv">
        <w:smartTagPr>
          <w:attr w:name="UnitName" w:val="cm"/>
          <w:attr w:name="SourceValue" w:val="3"/>
          <w:attr w:name="HasSpace" w:val="False"/>
          <w:attr w:name="Negative" w:val="False"/>
          <w:attr w:name="NumberType" w:val="1"/>
          <w:attr w:name="TCSC" w:val="0"/>
        </w:smartTagPr>
        <w:r w:rsidRPr="0065250D">
          <w:rPr>
            <w:rFonts w:ascii="仿宋" w:eastAsia="仿宋" w:hAnsi="仿宋"/>
            <w:sz w:val="30"/>
            <w:szCs w:val="30"/>
          </w:rPr>
          <w:t>3.0cm</w:t>
        </w:r>
      </w:smartTag>
      <w:r w:rsidRPr="0065250D">
        <w:rPr>
          <w:rFonts w:ascii="仿宋" w:eastAsia="仿宋" w:hAnsi="仿宋" w:hint="eastAsia"/>
          <w:sz w:val="30"/>
          <w:szCs w:val="30"/>
        </w:rPr>
        <w:t>、右边距：</w:t>
      </w:r>
      <w:smartTag w:uri="urn:schemas-microsoft-com:office:smarttags" w:element="chmetcnv">
        <w:smartTagPr>
          <w:attr w:name="UnitName" w:val="cm"/>
          <w:attr w:name="SourceValue" w:val="3"/>
          <w:attr w:name="HasSpace" w:val="False"/>
          <w:attr w:name="Negative" w:val="False"/>
          <w:attr w:name="NumberType" w:val="1"/>
          <w:attr w:name="TCSC" w:val="0"/>
        </w:smartTagPr>
        <w:r w:rsidRPr="0065250D">
          <w:rPr>
            <w:rFonts w:ascii="仿宋" w:eastAsia="仿宋" w:hAnsi="仿宋"/>
            <w:sz w:val="30"/>
            <w:szCs w:val="30"/>
          </w:rPr>
          <w:t>3.0cm</w:t>
        </w:r>
      </w:smartTag>
      <w:r w:rsidRPr="0065250D">
        <w:rPr>
          <w:rFonts w:ascii="仿宋" w:eastAsia="仿宋" w:hAnsi="仿宋" w:hint="eastAsia"/>
          <w:sz w:val="30"/>
          <w:szCs w:val="30"/>
        </w:rPr>
        <w:t>。</w:t>
      </w:r>
    </w:p>
    <w:p w:rsidR="005F72CE" w:rsidRPr="0065250D" w:rsidRDefault="005F72CE" w:rsidP="0065250D">
      <w:pPr>
        <w:spacing w:line="420" w:lineRule="exact"/>
        <w:ind w:firstLineChars="200" w:firstLine="600"/>
        <w:rPr>
          <w:rFonts w:ascii="仿宋" w:eastAsia="仿宋" w:hAnsi="仿宋"/>
          <w:b/>
          <w:sz w:val="30"/>
          <w:szCs w:val="30"/>
        </w:rPr>
      </w:pPr>
      <w:r w:rsidRPr="0065250D">
        <w:rPr>
          <w:rFonts w:ascii="仿宋" w:eastAsia="仿宋" w:hAnsi="仿宋"/>
          <w:sz w:val="30"/>
          <w:szCs w:val="30"/>
        </w:rPr>
        <w:t xml:space="preserve">5. </w:t>
      </w:r>
      <w:r w:rsidRPr="0065250D">
        <w:rPr>
          <w:rFonts w:ascii="仿宋" w:eastAsia="仿宋" w:hAnsi="仿宋" w:hint="eastAsia"/>
          <w:sz w:val="30"/>
          <w:szCs w:val="30"/>
        </w:rPr>
        <w:t>行间距：取固定值为</w:t>
      </w:r>
      <w:smartTag w:uri="urn:schemas-microsoft-com:office:smarttags" w:element="chmetcnv">
        <w:smartTagPr>
          <w:attr w:name="UnitName" w:val="磅"/>
          <w:attr w:name="SourceValue" w:val="22"/>
          <w:attr w:name="HasSpace" w:val="False"/>
          <w:attr w:name="Negative" w:val="False"/>
          <w:attr w:name="NumberType" w:val="1"/>
          <w:attr w:name="TCSC" w:val="0"/>
        </w:smartTagPr>
        <w:r w:rsidRPr="0065250D">
          <w:rPr>
            <w:rFonts w:ascii="仿宋" w:eastAsia="仿宋" w:hAnsi="仿宋"/>
            <w:sz w:val="30"/>
            <w:szCs w:val="30"/>
          </w:rPr>
          <w:t>22</w:t>
        </w:r>
        <w:r w:rsidRPr="0065250D">
          <w:rPr>
            <w:rFonts w:ascii="仿宋" w:eastAsia="仿宋" w:hAnsi="仿宋" w:hint="eastAsia"/>
            <w:sz w:val="30"/>
            <w:szCs w:val="30"/>
          </w:rPr>
          <w:t>磅</w:t>
        </w:r>
      </w:smartTag>
      <w:r w:rsidRPr="0065250D">
        <w:rPr>
          <w:rFonts w:ascii="仿宋" w:eastAsia="仿宋" w:hAnsi="仿宋" w:hint="eastAsia"/>
          <w:sz w:val="30"/>
          <w:szCs w:val="30"/>
        </w:rPr>
        <w:t>。</w:t>
      </w:r>
    </w:p>
    <w:p w:rsidR="005F72CE" w:rsidRPr="0065250D" w:rsidRDefault="005F72CE" w:rsidP="003451F0">
      <w:pPr>
        <w:spacing w:line="560" w:lineRule="exact"/>
        <w:rPr>
          <w:rFonts w:ascii="仿宋" w:eastAsia="仿宋" w:hAnsi="仿宋"/>
          <w:b/>
          <w:sz w:val="30"/>
          <w:szCs w:val="30"/>
        </w:rPr>
      </w:pPr>
      <w:r w:rsidRPr="0065250D">
        <w:rPr>
          <w:rFonts w:ascii="仿宋" w:eastAsia="仿宋" w:hAnsi="仿宋" w:hint="eastAsia"/>
          <w:b/>
          <w:sz w:val="30"/>
          <w:szCs w:val="30"/>
        </w:rPr>
        <w:t>附</w:t>
      </w:r>
      <w:r w:rsidRPr="0065250D">
        <w:rPr>
          <w:rFonts w:ascii="仿宋" w:eastAsia="仿宋" w:hAnsi="仿宋"/>
          <w:b/>
          <w:sz w:val="30"/>
          <w:szCs w:val="30"/>
        </w:rPr>
        <w:t>3</w:t>
      </w:r>
    </w:p>
    <w:p w:rsidR="005F72CE" w:rsidRPr="0065250D" w:rsidRDefault="005F72CE" w:rsidP="0065250D">
      <w:pPr>
        <w:spacing w:line="560" w:lineRule="exact"/>
        <w:ind w:firstLineChars="200" w:firstLine="602"/>
        <w:jc w:val="center"/>
        <w:rPr>
          <w:rFonts w:ascii="仿宋" w:eastAsia="仿宋" w:hAnsi="仿宋"/>
          <w:b/>
          <w:sz w:val="30"/>
          <w:szCs w:val="30"/>
        </w:rPr>
      </w:pPr>
      <w:r w:rsidRPr="0065250D">
        <w:rPr>
          <w:rFonts w:ascii="仿宋" w:eastAsia="仿宋" w:hAnsi="仿宋" w:hint="eastAsia"/>
          <w:b/>
          <w:sz w:val="30"/>
          <w:szCs w:val="30"/>
        </w:rPr>
        <w:t>全球杰出管理咨询案例</w:t>
      </w:r>
      <w:r w:rsidRPr="0065250D">
        <w:rPr>
          <w:rFonts w:ascii="仿宋" w:eastAsia="仿宋" w:hAnsi="仿宋"/>
          <w:b/>
          <w:sz w:val="30"/>
          <w:szCs w:val="30"/>
        </w:rPr>
        <w:t>——</w:t>
      </w:r>
      <w:r w:rsidRPr="0065250D">
        <w:rPr>
          <w:rFonts w:ascii="仿宋" w:eastAsia="仿宋" w:hAnsi="仿宋" w:hint="eastAsia"/>
          <w:b/>
          <w:sz w:val="30"/>
          <w:szCs w:val="30"/>
        </w:rPr>
        <w:t>“君士坦丁奖”介绍</w:t>
      </w:r>
    </w:p>
    <w:p w:rsidR="005F72CE" w:rsidRPr="0065250D" w:rsidRDefault="005F72CE" w:rsidP="0065250D">
      <w:pPr>
        <w:spacing w:line="460" w:lineRule="exact"/>
        <w:ind w:firstLineChars="200" w:firstLine="602"/>
        <w:jc w:val="center"/>
        <w:rPr>
          <w:rFonts w:ascii="仿宋" w:eastAsia="仿宋" w:hAnsi="仿宋"/>
          <w:b/>
          <w:sz w:val="30"/>
          <w:szCs w:val="30"/>
        </w:rPr>
      </w:pPr>
    </w:p>
    <w:p w:rsidR="005F72CE" w:rsidRPr="0065250D" w:rsidRDefault="005F72CE" w:rsidP="0065250D">
      <w:pPr>
        <w:spacing w:line="560" w:lineRule="exact"/>
        <w:ind w:firstLineChars="200" w:firstLine="600"/>
        <w:rPr>
          <w:rFonts w:ascii="仿宋" w:eastAsia="仿宋" w:hAnsi="仿宋"/>
          <w:sz w:val="30"/>
          <w:szCs w:val="30"/>
        </w:rPr>
      </w:pPr>
      <w:r w:rsidRPr="0065250D">
        <w:rPr>
          <w:rFonts w:ascii="仿宋" w:eastAsia="仿宋" w:hAnsi="仿宋" w:hint="eastAsia"/>
          <w:sz w:val="30"/>
          <w:szCs w:val="30"/>
        </w:rPr>
        <w:t>国际管理咨询协会理事会（</w:t>
      </w:r>
      <w:r w:rsidRPr="0065250D">
        <w:rPr>
          <w:rFonts w:ascii="仿宋" w:eastAsia="仿宋" w:hAnsi="仿宋"/>
          <w:sz w:val="30"/>
          <w:szCs w:val="30"/>
        </w:rPr>
        <w:t>ICMCI</w:t>
      </w:r>
      <w:r w:rsidRPr="0065250D">
        <w:rPr>
          <w:rFonts w:ascii="仿宋" w:eastAsia="仿宋" w:hAnsi="仿宋" w:hint="eastAsia"/>
          <w:sz w:val="30"/>
          <w:szCs w:val="30"/>
        </w:rPr>
        <w:t>）作为世界各国国家级管理咨询协会的全球性联盟组织，为了进一步促进全球管理咨询业的交流与发展，扩大管理咨询的国际影响力，</w:t>
      </w:r>
      <w:r w:rsidRPr="0065250D">
        <w:rPr>
          <w:rFonts w:ascii="仿宋" w:eastAsia="仿宋" w:hAnsi="仿宋"/>
          <w:sz w:val="30"/>
          <w:szCs w:val="30"/>
        </w:rPr>
        <w:t>ICMCI</w:t>
      </w:r>
      <w:r w:rsidRPr="0065250D">
        <w:rPr>
          <w:rFonts w:ascii="仿宋" w:eastAsia="仿宋" w:hAnsi="仿宋" w:hint="eastAsia"/>
          <w:sz w:val="30"/>
          <w:szCs w:val="30"/>
        </w:rPr>
        <w:t>的</w:t>
      </w:r>
      <w:r w:rsidRPr="0065250D">
        <w:rPr>
          <w:rFonts w:ascii="仿宋" w:eastAsia="仿宋" w:hAnsi="仿宋"/>
          <w:sz w:val="30"/>
          <w:szCs w:val="30"/>
        </w:rPr>
        <w:t>50</w:t>
      </w:r>
      <w:r w:rsidRPr="0065250D">
        <w:rPr>
          <w:rFonts w:ascii="仿宋" w:eastAsia="仿宋" w:hAnsi="仿宋" w:hint="eastAsia"/>
          <w:sz w:val="30"/>
          <w:szCs w:val="30"/>
        </w:rPr>
        <w:t>个国家和地区成员组织在</w:t>
      </w:r>
      <w:r w:rsidRPr="0065250D">
        <w:rPr>
          <w:rFonts w:ascii="仿宋" w:eastAsia="仿宋" w:hAnsi="仿宋"/>
          <w:sz w:val="30"/>
          <w:szCs w:val="30"/>
        </w:rPr>
        <w:t>2010</w:t>
      </w:r>
      <w:r w:rsidRPr="0065250D">
        <w:rPr>
          <w:rFonts w:ascii="仿宋" w:eastAsia="仿宋" w:hAnsi="仿宋" w:hint="eastAsia"/>
          <w:sz w:val="30"/>
          <w:szCs w:val="30"/>
        </w:rPr>
        <w:t>年</w:t>
      </w:r>
      <w:r w:rsidRPr="0065250D">
        <w:rPr>
          <w:rFonts w:ascii="仿宋" w:eastAsia="仿宋" w:hAnsi="仿宋"/>
          <w:sz w:val="30"/>
          <w:szCs w:val="30"/>
        </w:rPr>
        <w:t>9</w:t>
      </w:r>
      <w:r w:rsidRPr="0065250D">
        <w:rPr>
          <w:rFonts w:ascii="仿宋" w:eastAsia="仿宋" w:hAnsi="仿宋" w:hint="eastAsia"/>
          <w:sz w:val="30"/>
          <w:szCs w:val="30"/>
        </w:rPr>
        <w:t>月正式通过决议，设立国际管理咨询杰出案例“君士坦丁奖”。国际“君士坦丁奖”，是对全球各个国家管理咨询成果在国际层面上的评价，是各个国家管理咨询业水平展示的大舞台。</w:t>
      </w:r>
      <w:r w:rsidRPr="0065250D">
        <w:rPr>
          <w:rFonts w:ascii="仿宋" w:eastAsia="仿宋" w:hAnsi="仿宋"/>
          <w:sz w:val="30"/>
          <w:szCs w:val="30"/>
        </w:rPr>
        <w:t>ICMCI</w:t>
      </w:r>
      <w:r w:rsidRPr="0065250D">
        <w:rPr>
          <w:rFonts w:ascii="仿宋" w:eastAsia="仿宋" w:hAnsi="仿宋" w:hint="eastAsia"/>
          <w:sz w:val="30"/>
          <w:szCs w:val="30"/>
        </w:rPr>
        <w:t>将通过各国成员协会推荐、国际评审委员会评选的方式，甄选出公认的杰</w:t>
      </w:r>
      <w:r w:rsidRPr="0065250D">
        <w:rPr>
          <w:rFonts w:ascii="仿宋" w:eastAsia="仿宋" w:hAnsi="仿宋" w:hint="eastAsia"/>
          <w:sz w:val="30"/>
          <w:szCs w:val="30"/>
        </w:rPr>
        <w:lastRenderedPageBreak/>
        <w:t>出的管理咨询案例，广泛宣传和交流管理咨询顾问与客户最优秀的合作模式。</w:t>
      </w:r>
    </w:p>
    <w:p w:rsidR="005F72CE" w:rsidRPr="0065250D" w:rsidRDefault="005F72CE" w:rsidP="0065250D">
      <w:pPr>
        <w:spacing w:line="560" w:lineRule="exact"/>
        <w:ind w:firstLineChars="200" w:firstLine="600"/>
        <w:rPr>
          <w:rFonts w:ascii="仿宋" w:eastAsia="仿宋" w:hAnsi="仿宋"/>
          <w:sz w:val="30"/>
          <w:szCs w:val="30"/>
        </w:rPr>
      </w:pPr>
      <w:r w:rsidRPr="0065250D">
        <w:rPr>
          <w:rFonts w:ascii="仿宋" w:eastAsia="仿宋" w:hAnsi="仿宋"/>
          <w:sz w:val="30"/>
          <w:szCs w:val="30"/>
        </w:rPr>
        <w:t>2011</w:t>
      </w:r>
      <w:r w:rsidRPr="0065250D">
        <w:rPr>
          <w:rFonts w:ascii="仿宋" w:eastAsia="仿宋" w:hAnsi="仿宋" w:hint="eastAsia"/>
          <w:sz w:val="30"/>
          <w:szCs w:val="30"/>
        </w:rPr>
        <w:t>年，由中国企业联合会管理咨询委员会推荐的、中华财务咨询有限公司提交的“中海油服财务战略体系建设项目”荣获国际“君士坦丁奖”银奖。</w:t>
      </w:r>
    </w:p>
    <w:p w:rsidR="005F72CE" w:rsidRPr="0065250D" w:rsidRDefault="005F72CE" w:rsidP="0065250D">
      <w:pPr>
        <w:spacing w:line="560" w:lineRule="exact"/>
        <w:ind w:firstLineChars="200" w:firstLine="600"/>
        <w:rPr>
          <w:rFonts w:ascii="仿宋" w:eastAsia="仿宋" w:hAnsi="仿宋"/>
          <w:sz w:val="30"/>
          <w:szCs w:val="30"/>
        </w:rPr>
      </w:pPr>
      <w:r w:rsidRPr="0065250D">
        <w:rPr>
          <w:rFonts w:ascii="仿宋" w:eastAsia="仿宋" w:hAnsi="仿宋" w:hint="eastAsia"/>
          <w:sz w:val="30"/>
          <w:szCs w:val="30"/>
        </w:rPr>
        <w:t>国际“君士坦丁奖”共设金奖一名，银奖三名。凡被推荐参加“君士坦丁奖”评选活动的案例，均可获得提名奖，即“</w:t>
      </w:r>
      <w:r w:rsidRPr="0065250D">
        <w:rPr>
          <w:rFonts w:ascii="仿宋" w:eastAsia="仿宋" w:hAnsi="仿宋"/>
          <w:sz w:val="30"/>
          <w:szCs w:val="30"/>
        </w:rPr>
        <w:t xml:space="preserve">Constantinus International–The ICMCI Consulting Award: CHN Nominee </w:t>
      </w:r>
      <w:smartTag w:uri="urn:schemas-microsoft-com:office:smarttags" w:element="chmetcnv">
        <w:smartTagPr>
          <w:attr w:name="SourceValue" w:val="2012"/>
          <w:attr w:name="HasSpace" w:val="False"/>
          <w:attr w:name="Negative" w:val="False"/>
          <w:attr w:name="NumberType" w:val="1"/>
          <w:attr w:name="TCSC" w:val="0"/>
        </w:smartTagPr>
        <w:r w:rsidRPr="0065250D">
          <w:rPr>
            <w:rFonts w:ascii="仿宋" w:eastAsia="仿宋" w:hAnsi="仿宋"/>
            <w:sz w:val="30"/>
            <w:szCs w:val="30"/>
          </w:rPr>
          <w:t>2012</w:t>
        </w:r>
        <w:r w:rsidRPr="0065250D">
          <w:rPr>
            <w:rFonts w:ascii="仿宋" w:eastAsia="仿宋" w:hAnsi="仿宋" w:hint="eastAsia"/>
            <w:sz w:val="30"/>
            <w:szCs w:val="30"/>
          </w:rPr>
          <w:t>”</w:t>
        </w:r>
      </w:smartTag>
      <w:r w:rsidRPr="0065250D">
        <w:rPr>
          <w:rFonts w:ascii="仿宋" w:eastAsia="仿宋" w:hAnsi="仿宋" w:hint="eastAsia"/>
          <w:sz w:val="30"/>
          <w:szCs w:val="30"/>
        </w:rPr>
        <w:t>（</w:t>
      </w:r>
      <w:smartTag w:uri="urn:schemas-microsoft-com:office:smarttags" w:element="chsdate">
        <w:smartTagPr>
          <w:attr w:name="Year" w:val="2012"/>
          <w:attr w:name="Month" w:val="10"/>
          <w:attr w:name="Day" w:val="4"/>
          <w:attr w:name="IsLunarDate" w:val="False"/>
          <w:attr w:name="IsROCDate" w:val="False"/>
        </w:smartTagPr>
        <w:r w:rsidRPr="0065250D">
          <w:rPr>
            <w:rFonts w:ascii="仿宋" w:eastAsia="仿宋" w:hAnsi="仿宋" w:hint="eastAsia"/>
            <w:sz w:val="30"/>
            <w:szCs w:val="30"/>
          </w:rPr>
          <w:t>国际</w:t>
        </w:r>
      </w:smartTag>
      <w:r w:rsidRPr="0065250D">
        <w:rPr>
          <w:rFonts w:ascii="仿宋" w:eastAsia="仿宋" w:hAnsi="仿宋" w:hint="eastAsia"/>
          <w:sz w:val="30"/>
          <w:szCs w:val="30"/>
        </w:rPr>
        <w:t>君士坦丁</w:t>
      </w:r>
      <w:r w:rsidRPr="0065250D">
        <w:rPr>
          <w:rFonts w:ascii="仿宋" w:eastAsia="仿宋" w:hAnsi="仿宋"/>
          <w:sz w:val="30"/>
          <w:szCs w:val="30"/>
        </w:rPr>
        <w:t>—ICMCI</w:t>
      </w:r>
      <w:r w:rsidRPr="0065250D">
        <w:rPr>
          <w:rFonts w:ascii="仿宋" w:eastAsia="仿宋" w:hAnsi="仿宋" w:hint="eastAsia"/>
          <w:sz w:val="30"/>
          <w:szCs w:val="30"/>
        </w:rPr>
        <w:t>管理咨询奖：中国提名</w:t>
      </w:r>
      <w:r w:rsidRPr="0065250D">
        <w:rPr>
          <w:rFonts w:ascii="仿宋" w:eastAsia="仿宋" w:hAnsi="仿宋"/>
          <w:sz w:val="30"/>
          <w:szCs w:val="30"/>
        </w:rPr>
        <w:t xml:space="preserve"> 2012</w:t>
      </w:r>
      <w:r w:rsidRPr="0065250D">
        <w:rPr>
          <w:rFonts w:ascii="仿宋" w:eastAsia="仿宋" w:hAnsi="仿宋" w:hint="eastAsia"/>
          <w:sz w:val="30"/>
          <w:szCs w:val="30"/>
        </w:rPr>
        <w:t>）。</w:t>
      </w:r>
      <w:r w:rsidRPr="0065250D">
        <w:rPr>
          <w:rFonts w:ascii="仿宋" w:eastAsia="仿宋" w:hAnsi="仿宋"/>
          <w:sz w:val="30"/>
          <w:szCs w:val="30"/>
        </w:rPr>
        <w:t>2012</w:t>
      </w:r>
      <w:r w:rsidRPr="0065250D">
        <w:rPr>
          <w:rFonts w:ascii="仿宋" w:eastAsia="仿宋" w:hAnsi="仿宋" w:hint="eastAsia"/>
          <w:sz w:val="30"/>
          <w:szCs w:val="30"/>
        </w:rPr>
        <w:t>年“君士坦丁”奖颁奖典礼将于</w:t>
      </w:r>
      <w:smartTag w:uri="urn:schemas-microsoft-com:office:smarttags" w:element="chsdate">
        <w:smartTagPr>
          <w:attr w:name="Year" w:val="2012"/>
          <w:attr w:name="Month" w:val="10"/>
          <w:attr w:name="Day" w:val="4"/>
          <w:attr w:name="IsLunarDate" w:val="False"/>
          <w:attr w:name="IsROCDate" w:val="False"/>
        </w:smartTagPr>
        <w:r w:rsidRPr="0065250D">
          <w:rPr>
            <w:rFonts w:ascii="仿宋" w:eastAsia="仿宋" w:hAnsi="仿宋"/>
            <w:sz w:val="30"/>
            <w:szCs w:val="30"/>
          </w:rPr>
          <w:t>10</w:t>
        </w:r>
        <w:r w:rsidRPr="0065250D">
          <w:rPr>
            <w:rFonts w:ascii="仿宋" w:eastAsia="仿宋" w:hAnsi="仿宋" w:hint="eastAsia"/>
            <w:sz w:val="30"/>
            <w:szCs w:val="30"/>
          </w:rPr>
          <w:t>月</w:t>
        </w:r>
        <w:r w:rsidRPr="0065250D">
          <w:rPr>
            <w:rFonts w:ascii="仿宋" w:eastAsia="仿宋" w:hAnsi="仿宋"/>
            <w:sz w:val="30"/>
            <w:szCs w:val="30"/>
          </w:rPr>
          <w:t>4</w:t>
        </w:r>
        <w:r w:rsidRPr="0065250D">
          <w:rPr>
            <w:rFonts w:ascii="仿宋" w:eastAsia="仿宋" w:hAnsi="仿宋" w:hint="eastAsia"/>
            <w:sz w:val="30"/>
            <w:szCs w:val="30"/>
          </w:rPr>
          <w:t>日</w:t>
        </w:r>
      </w:smartTag>
      <w:r w:rsidRPr="0065250D">
        <w:rPr>
          <w:rFonts w:ascii="仿宋" w:eastAsia="仿宋" w:hAnsi="仿宋" w:hint="eastAsia"/>
          <w:sz w:val="30"/>
          <w:szCs w:val="30"/>
        </w:rPr>
        <w:t>在美国奥兰多</w:t>
      </w:r>
      <w:r w:rsidRPr="0065250D">
        <w:rPr>
          <w:rFonts w:ascii="仿宋" w:eastAsia="仿宋" w:hAnsi="仿宋"/>
          <w:sz w:val="30"/>
          <w:szCs w:val="30"/>
        </w:rPr>
        <w:t>ICMCI</w:t>
      </w:r>
      <w:r w:rsidRPr="0065250D">
        <w:rPr>
          <w:rFonts w:ascii="仿宋" w:eastAsia="仿宋" w:hAnsi="仿宋" w:hint="eastAsia"/>
          <w:sz w:val="30"/>
          <w:szCs w:val="30"/>
        </w:rPr>
        <w:t>二十五周年庆祝大会上举行。获奖结果将刊登在网站</w:t>
      </w:r>
      <w:r w:rsidRPr="0065250D">
        <w:rPr>
          <w:rFonts w:ascii="仿宋" w:eastAsia="仿宋" w:hAnsi="仿宋"/>
          <w:sz w:val="30"/>
          <w:szCs w:val="30"/>
        </w:rPr>
        <w:t>www.icmci.com</w:t>
      </w:r>
      <w:r w:rsidRPr="0065250D">
        <w:rPr>
          <w:rFonts w:ascii="仿宋" w:eastAsia="仿宋" w:hAnsi="仿宋" w:hint="eastAsia"/>
          <w:sz w:val="30"/>
          <w:szCs w:val="30"/>
        </w:rPr>
        <w:t>和</w:t>
      </w:r>
      <w:r w:rsidRPr="0065250D">
        <w:rPr>
          <w:rFonts w:ascii="仿宋" w:eastAsia="仿宋" w:hAnsi="仿宋"/>
          <w:sz w:val="30"/>
          <w:szCs w:val="30"/>
        </w:rPr>
        <w:t>www.cec-ceda.org.cn</w:t>
      </w:r>
      <w:r w:rsidRPr="0065250D">
        <w:rPr>
          <w:rFonts w:ascii="仿宋" w:eastAsia="仿宋" w:hAnsi="仿宋" w:hint="eastAsia"/>
          <w:sz w:val="30"/>
          <w:szCs w:val="30"/>
        </w:rPr>
        <w:t>上，作为“君士坦丁奖”的长期宣传资料。中国企业联合会管理咨询委员会将在以后的活动中，不断宣传和推广“君士坦丁奖”活动，使之成为一项促进我国管理咨询行业不断发展的重要活动。</w:t>
      </w:r>
    </w:p>
    <w:p w:rsidR="005F72CE" w:rsidRPr="0065250D" w:rsidRDefault="005F72CE" w:rsidP="00B40573">
      <w:pPr>
        <w:spacing w:line="560" w:lineRule="exact"/>
        <w:rPr>
          <w:rFonts w:ascii="仿宋" w:eastAsia="仿宋" w:hAnsi="仿宋"/>
          <w:b/>
          <w:sz w:val="30"/>
          <w:szCs w:val="30"/>
        </w:rPr>
      </w:pPr>
    </w:p>
    <w:sectPr w:rsidR="005F72CE" w:rsidRPr="0065250D" w:rsidSect="009A620B">
      <w:footerReference w:type="default" r:id="rId7"/>
      <w:pgSz w:w="11906" w:h="16838" w:code="9"/>
      <w:pgMar w:top="1361" w:right="1418" w:bottom="1361"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383" w:rsidRDefault="00F51383" w:rsidP="00943656">
      <w:r>
        <w:separator/>
      </w:r>
    </w:p>
  </w:endnote>
  <w:endnote w:type="continuationSeparator" w:id="1">
    <w:p w:rsidR="00F51383" w:rsidRDefault="00F51383" w:rsidP="00943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CE" w:rsidRDefault="00830D08">
    <w:pPr>
      <w:pStyle w:val="a3"/>
      <w:jc w:val="center"/>
    </w:pPr>
    <w:fldSimple w:instr=" PAGE   \* MERGEFORMAT ">
      <w:r w:rsidR="001C5A9C" w:rsidRPr="001C5A9C">
        <w:rPr>
          <w:noProof/>
          <w:lang w:val="zh-CN"/>
        </w:rPr>
        <w:t>1</w:t>
      </w:r>
    </w:fldSimple>
  </w:p>
  <w:p w:rsidR="005F72CE" w:rsidRDefault="005F72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383" w:rsidRDefault="00F51383" w:rsidP="00943656">
      <w:r>
        <w:separator/>
      </w:r>
    </w:p>
  </w:footnote>
  <w:footnote w:type="continuationSeparator" w:id="1">
    <w:p w:rsidR="00F51383" w:rsidRDefault="00F51383" w:rsidP="00943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0BAB"/>
    <w:multiLevelType w:val="hybridMultilevel"/>
    <w:tmpl w:val="E4DEAFD8"/>
    <w:lvl w:ilvl="0" w:tplc="8662C62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5F12A28"/>
    <w:multiLevelType w:val="hybridMultilevel"/>
    <w:tmpl w:val="F694333C"/>
    <w:lvl w:ilvl="0" w:tplc="E8021232">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9936DE5"/>
    <w:multiLevelType w:val="hybridMultilevel"/>
    <w:tmpl w:val="A7DC490A"/>
    <w:lvl w:ilvl="0" w:tplc="5AFE2DDC">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
    <w:nsid w:val="54CD7834"/>
    <w:multiLevelType w:val="hybridMultilevel"/>
    <w:tmpl w:val="7E24A8E4"/>
    <w:lvl w:ilvl="0" w:tplc="18B67E9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4">
    <w:nsid w:val="6BA27809"/>
    <w:multiLevelType w:val="hybridMultilevel"/>
    <w:tmpl w:val="E62E3876"/>
    <w:lvl w:ilvl="0" w:tplc="768077C4">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C63"/>
    <w:rsid w:val="0003332D"/>
    <w:rsid w:val="00046AF7"/>
    <w:rsid w:val="0006743E"/>
    <w:rsid w:val="000B1129"/>
    <w:rsid w:val="000C0E86"/>
    <w:rsid w:val="000C2442"/>
    <w:rsid w:val="000C27B5"/>
    <w:rsid w:val="0010134A"/>
    <w:rsid w:val="00106F61"/>
    <w:rsid w:val="001135DD"/>
    <w:rsid w:val="00123527"/>
    <w:rsid w:val="0012627F"/>
    <w:rsid w:val="00161574"/>
    <w:rsid w:val="0019435A"/>
    <w:rsid w:val="001C24DF"/>
    <w:rsid w:val="001C3AA1"/>
    <w:rsid w:val="001C5A9C"/>
    <w:rsid w:val="001D186E"/>
    <w:rsid w:val="001F0CD8"/>
    <w:rsid w:val="001F784B"/>
    <w:rsid w:val="00206D5B"/>
    <w:rsid w:val="00233C3D"/>
    <w:rsid w:val="002A0102"/>
    <w:rsid w:val="002F025D"/>
    <w:rsid w:val="002F325A"/>
    <w:rsid w:val="0031463E"/>
    <w:rsid w:val="003218C3"/>
    <w:rsid w:val="003451F0"/>
    <w:rsid w:val="00350BAD"/>
    <w:rsid w:val="00351339"/>
    <w:rsid w:val="0038248E"/>
    <w:rsid w:val="003C1DD6"/>
    <w:rsid w:val="003D1FF1"/>
    <w:rsid w:val="003D5BB9"/>
    <w:rsid w:val="0041723F"/>
    <w:rsid w:val="00470232"/>
    <w:rsid w:val="00481FAE"/>
    <w:rsid w:val="00484FD0"/>
    <w:rsid w:val="004E022C"/>
    <w:rsid w:val="0052256F"/>
    <w:rsid w:val="00542010"/>
    <w:rsid w:val="00542DD6"/>
    <w:rsid w:val="0059078A"/>
    <w:rsid w:val="005924B6"/>
    <w:rsid w:val="005B4E79"/>
    <w:rsid w:val="005D76B6"/>
    <w:rsid w:val="005E3FCE"/>
    <w:rsid w:val="005F72CE"/>
    <w:rsid w:val="00611D88"/>
    <w:rsid w:val="0063368F"/>
    <w:rsid w:val="0065250D"/>
    <w:rsid w:val="00671814"/>
    <w:rsid w:val="00697A3A"/>
    <w:rsid w:val="006D22FB"/>
    <w:rsid w:val="006D7DE6"/>
    <w:rsid w:val="006E7F14"/>
    <w:rsid w:val="006F4659"/>
    <w:rsid w:val="0072759A"/>
    <w:rsid w:val="00735517"/>
    <w:rsid w:val="007B2844"/>
    <w:rsid w:val="007B42A1"/>
    <w:rsid w:val="007D130B"/>
    <w:rsid w:val="00830D08"/>
    <w:rsid w:val="008637EF"/>
    <w:rsid w:val="0087378C"/>
    <w:rsid w:val="008A3514"/>
    <w:rsid w:val="008A68D1"/>
    <w:rsid w:val="008C3A53"/>
    <w:rsid w:val="008D037D"/>
    <w:rsid w:val="008D4EC3"/>
    <w:rsid w:val="008E473F"/>
    <w:rsid w:val="009053F3"/>
    <w:rsid w:val="009142C0"/>
    <w:rsid w:val="00943656"/>
    <w:rsid w:val="0096658A"/>
    <w:rsid w:val="009941EB"/>
    <w:rsid w:val="009A5649"/>
    <w:rsid w:val="009A620B"/>
    <w:rsid w:val="009E1595"/>
    <w:rsid w:val="00A1275B"/>
    <w:rsid w:val="00A167E6"/>
    <w:rsid w:val="00A570DC"/>
    <w:rsid w:val="00A601B8"/>
    <w:rsid w:val="00A83AA9"/>
    <w:rsid w:val="00AC0281"/>
    <w:rsid w:val="00AE2E45"/>
    <w:rsid w:val="00AF0A0E"/>
    <w:rsid w:val="00B13C8C"/>
    <w:rsid w:val="00B17D8D"/>
    <w:rsid w:val="00B205BB"/>
    <w:rsid w:val="00B20A16"/>
    <w:rsid w:val="00B40573"/>
    <w:rsid w:val="00B601C2"/>
    <w:rsid w:val="00B7213A"/>
    <w:rsid w:val="00B846A8"/>
    <w:rsid w:val="00BB4E36"/>
    <w:rsid w:val="00BB7D8F"/>
    <w:rsid w:val="00C06822"/>
    <w:rsid w:val="00C2281B"/>
    <w:rsid w:val="00C324FB"/>
    <w:rsid w:val="00C40F2C"/>
    <w:rsid w:val="00C63C6B"/>
    <w:rsid w:val="00C67257"/>
    <w:rsid w:val="00C93195"/>
    <w:rsid w:val="00CD3893"/>
    <w:rsid w:val="00CD441D"/>
    <w:rsid w:val="00CD5912"/>
    <w:rsid w:val="00CE2D20"/>
    <w:rsid w:val="00D07ADF"/>
    <w:rsid w:val="00D20E4A"/>
    <w:rsid w:val="00D25A46"/>
    <w:rsid w:val="00D470FF"/>
    <w:rsid w:val="00D61196"/>
    <w:rsid w:val="00D734F8"/>
    <w:rsid w:val="00D904A8"/>
    <w:rsid w:val="00DC64F3"/>
    <w:rsid w:val="00E25C63"/>
    <w:rsid w:val="00E310B8"/>
    <w:rsid w:val="00E34689"/>
    <w:rsid w:val="00E6158E"/>
    <w:rsid w:val="00E82D21"/>
    <w:rsid w:val="00E8362F"/>
    <w:rsid w:val="00E94FD7"/>
    <w:rsid w:val="00EA3DD9"/>
    <w:rsid w:val="00EB5EC5"/>
    <w:rsid w:val="00EE2E09"/>
    <w:rsid w:val="00F0063A"/>
    <w:rsid w:val="00F33EB8"/>
    <w:rsid w:val="00F51383"/>
    <w:rsid w:val="00F5426E"/>
    <w:rsid w:val="00F569E9"/>
    <w:rsid w:val="00F61538"/>
    <w:rsid w:val="00FD2B2B"/>
    <w:rsid w:val="00FE04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B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2B2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D2B2B"/>
    <w:rPr>
      <w:rFonts w:ascii="Calibri" w:eastAsia="宋体" w:hAnsi="Calibri" w:cs="Times New Roman"/>
      <w:sz w:val="18"/>
      <w:szCs w:val="18"/>
    </w:rPr>
  </w:style>
  <w:style w:type="paragraph" w:customStyle="1" w:styleId="Default">
    <w:name w:val="Default"/>
    <w:uiPriority w:val="99"/>
    <w:rsid w:val="00FD2B2B"/>
    <w:pPr>
      <w:widowControl w:val="0"/>
      <w:autoSpaceDE w:val="0"/>
      <w:autoSpaceDN w:val="0"/>
      <w:adjustRightInd w:val="0"/>
    </w:pPr>
    <w:rPr>
      <w:rFonts w:ascii="仿宋_GB2312" w:eastAsia="仿宋_GB2312" w:hAnsi="Times New Roman" w:cs="仿宋_GB2312"/>
      <w:color w:val="000000"/>
      <w:sz w:val="24"/>
      <w:szCs w:val="24"/>
    </w:rPr>
  </w:style>
  <w:style w:type="paragraph" w:styleId="a4">
    <w:name w:val="header"/>
    <w:basedOn w:val="a"/>
    <w:link w:val="Char0"/>
    <w:uiPriority w:val="99"/>
    <w:rsid w:val="00EB5E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EB5EC5"/>
    <w:rPr>
      <w:rFonts w:ascii="Calibri" w:eastAsia="宋体" w:hAnsi="Calibri" w:cs="Times New Roman"/>
      <w:sz w:val="18"/>
      <w:szCs w:val="18"/>
    </w:rPr>
  </w:style>
  <w:style w:type="paragraph" w:styleId="a5">
    <w:name w:val="List Paragraph"/>
    <w:basedOn w:val="a"/>
    <w:uiPriority w:val="99"/>
    <w:qFormat/>
    <w:rsid w:val="00F33EB8"/>
    <w:pPr>
      <w:ind w:firstLineChars="200" w:firstLine="420"/>
    </w:pPr>
  </w:style>
  <w:style w:type="paragraph" w:styleId="a6">
    <w:name w:val="Balloon Text"/>
    <w:basedOn w:val="a"/>
    <w:link w:val="Char1"/>
    <w:uiPriority w:val="99"/>
    <w:semiHidden/>
    <w:rsid w:val="009A620B"/>
    <w:rPr>
      <w:sz w:val="18"/>
      <w:szCs w:val="18"/>
    </w:rPr>
  </w:style>
  <w:style w:type="character" w:customStyle="1" w:styleId="Char1">
    <w:name w:val="批注框文本 Char"/>
    <w:basedOn w:val="a0"/>
    <w:link w:val="a6"/>
    <w:uiPriority w:val="99"/>
    <w:semiHidden/>
    <w:locked/>
    <w:rsid w:val="009A620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523</Words>
  <Characters>2983</Characters>
  <Application>Microsoft Office Word</Application>
  <DocSecurity>0</DocSecurity>
  <Lines>24</Lines>
  <Paragraphs>6</Paragraphs>
  <ScaleCrop>false</ScaleCrop>
  <Company>Sky123.Org</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yoleo</dc:creator>
  <cp:keywords/>
  <dc:description/>
  <cp:lastModifiedBy>Microsoft</cp:lastModifiedBy>
  <cp:revision>43</cp:revision>
  <cp:lastPrinted>2012-06-01T06:03:00Z</cp:lastPrinted>
  <dcterms:created xsi:type="dcterms:W3CDTF">2012-02-13T07:28:00Z</dcterms:created>
  <dcterms:modified xsi:type="dcterms:W3CDTF">2012-12-24T05:50:00Z</dcterms:modified>
</cp:coreProperties>
</file>